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7155" w14:textId="77777777" w:rsidR="007E56E5" w:rsidRDefault="005A4BE5">
      <w:pPr>
        <w:tabs>
          <w:tab w:val="left" w:pos="7525"/>
        </w:tabs>
        <w:ind w:left="316"/>
        <w:rPr>
          <w:rFonts w:ascii="Times New Roman"/>
          <w:sz w:val="20"/>
        </w:rPr>
      </w:pPr>
      <w:r>
        <w:rPr>
          <w:rFonts w:ascii="Times New Roman"/>
          <w:noProof/>
          <w:sz w:val="20"/>
        </w:rPr>
        <w:drawing>
          <wp:inline distT="0" distB="0" distL="0" distR="0" wp14:anchorId="17D8720F" wp14:editId="17D87210">
            <wp:extent cx="1870811" cy="8900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870811" cy="890016"/>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14:anchorId="17D87211" wp14:editId="17D87212">
            <wp:extent cx="1897085" cy="72770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897085" cy="727709"/>
                    </a:xfrm>
                    <a:prstGeom prst="rect">
                      <a:avLst/>
                    </a:prstGeom>
                  </pic:spPr>
                </pic:pic>
              </a:graphicData>
            </a:graphic>
          </wp:inline>
        </w:drawing>
      </w:r>
    </w:p>
    <w:p w14:paraId="17D87156" w14:textId="77777777" w:rsidR="007E56E5" w:rsidRDefault="007E56E5">
      <w:pPr>
        <w:pStyle w:val="BodyText"/>
        <w:rPr>
          <w:rFonts w:ascii="Times New Roman"/>
          <w:sz w:val="28"/>
        </w:rPr>
      </w:pPr>
    </w:p>
    <w:p w14:paraId="17D87157" w14:textId="77777777" w:rsidR="007E56E5" w:rsidRDefault="007E56E5">
      <w:pPr>
        <w:pStyle w:val="BodyText"/>
        <w:spacing w:before="56"/>
        <w:rPr>
          <w:rFonts w:ascii="Times New Roman"/>
          <w:sz w:val="28"/>
        </w:rPr>
      </w:pPr>
    </w:p>
    <w:p w14:paraId="17D87158" w14:textId="77777777" w:rsidR="007E56E5" w:rsidRDefault="005A4BE5">
      <w:pPr>
        <w:pStyle w:val="Title"/>
      </w:pPr>
      <w:r>
        <w:t>Woodland</w:t>
      </w:r>
      <w:r>
        <w:rPr>
          <w:spacing w:val="-16"/>
        </w:rPr>
        <w:t xml:space="preserve"> </w:t>
      </w:r>
      <w:r>
        <w:t>Academy</w:t>
      </w:r>
      <w:r>
        <w:rPr>
          <w:spacing w:val="-15"/>
        </w:rPr>
        <w:t xml:space="preserve"> </w:t>
      </w:r>
      <w:r>
        <w:rPr>
          <w:spacing w:val="-2"/>
        </w:rPr>
        <w:t>Trust</w:t>
      </w:r>
    </w:p>
    <w:p w14:paraId="17D87159" w14:textId="3A383637" w:rsidR="007E56E5" w:rsidRDefault="005A4BE5">
      <w:pPr>
        <w:pStyle w:val="Title"/>
        <w:spacing w:before="197" w:line="259" w:lineRule="auto"/>
      </w:pPr>
      <w:r>
        <w:t>Willow</w:t>
      </w:r>
      <w:r>
        <w:rPr>
          <w:spacing w:val="-12"/>
        </w:rPr>
        <w:t xml:space="preserve"> </w:t>
      </w:r>
      <w:r>
        <w:t>Bank</w:t>
      </w:r>
      <w:r>
        <w:rPr>
          <w:spacing w:val="-12"/>
        </w:rPr>
        <w:t xml:space="preserve"> </w:t>
      </w:r>
      <w:r>
        <w:t>Primary</w:t>
      </w:r>
      <w:r>
        <w:rPr>
          <w:spacing w:val="-13"/>
        </w:rPr>
        <w:t xml:space="preserve"> </w:t>
      </w:r>
      <w:r>
        <w:t xml:space="preserve">School Admissions Arrangements </w:t>
      </w:r>
      <w:r w:rsidR="00E66F58">
        <w:rPr>
          <w:spacing w:val="-2"/>
        </w:rPr>
        <w:t>2026-2027</w:t>
      </w:r>
    </w:p>
    <w:p w14:paraId="17D8715A" w14:textId="77777777" w:rsidR="007E56E5" w:rsidRDefault="005A4BE5">
      <w:pPr>
        <w:pStyle w:val="BodyText"/>
        <w:spacing w:before="12"/>
        <w:rPr>
          <w:b/>
          <w:sz w:val="15"/>
        </w:rPr>
      </w:pPr>
      <w:r>
        <w:rPr>
          <w:noProof/>
        </w:rPr>
        <mc:AlternateContent>
          <mc:Choice Requires="wps">
            <w:drawing>
              <wp:anchor distT="0" distB="0" distL="0" distR="0" simplePos="0" relativeHeight="487587840" behindDoc="1" locked="0" layoutInCell="1" allowOverlap="1" wp14:anchorId="17D87213" wp14:editId="17D87214">
                <wp:simplePos x="0" y="0"/>
                <wp:positionH relativeFrom="page">
                  <wp:posOffset>876300</wp:posOffset>
                </wp:positionH>
                <wp:positionV relativeFrom="paragraph">
                  <wp:posOffset>144723</wp:posOffset>
                </wp:positionV>
                <wp:extent cx="5869940" cy="1016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10160"/>
                        </a:xfrm>
                        <a:custGeom>
                          <a:avLst/>
                          <a:gdLst/>
                          <a:ahLst/>
                          <a:cxnLst/>
                          <a:rect l="l" t="t" r="r" b="b"/>
                          <a:pathLst>
                            <a:path w="5869940" h="10160">
                              <a:moveTo>
                                <a:pt x="5869927" y="0"/>
                              </a:moveTo>
                              <a:lnTo>
                                <a:pt x="0" y="0"/>
                              </a:lnTo>
                              <a:lnTo>
                                <a:pt x="0" y="9537"/>
                              </a:lnTo>
                              <a:lnTo>
                                <a:pt x="5869927" y="9537"/>
                              </a:lnTo>
                              <a:lnTo>
                                <a:pt x="5869927" y="0"/>
                              </a:lnTo>
                              <a:close/>
                            </a:path>
                          </a:pathLst>
                        </a:custGeom>
                        <a:solidFill>
                          <a:srgbClr val="38562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4" style="position:absolute;margin-left:69pt;margin-top:11.4pt;width:462.2pt;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9940,10160" o:spid="_x0000_s1026" fillcolor="#385622" stroked="f" path="m5869927,l,,,9537r5869927,l58699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p3JQIAAL8EAAAOAAAAZHJzL2Uyb0RvYy54bWysVMFu2zAMvQ/YPwi6L07SJU2MOMXQosOA&#10;oivQDDsrshwbk0WNUmLn70fJUWpspw27SJT5RD0+kt7c9a1mJ4WuAVPw2WTKmTISysYcCv5t9/hh&#10;xZnzwpRCg1EFPyvH77bv3206m6s51KBLhYyCGJd3tuC19zbPMidr1Qo3AasMOSvAVng64iErUXQU&#10;vdXZfDpdZh1gaRGkco6+PgxOvo3xq0pJ/7WqnPJMF5y4+bhiXPdhzbYbkR9Q2LqRFxriH1i0ojH0&#10;6DXUg/CCHbH5I1TbSAQHlZ9IaDOoqkaqmANlM5v+ls1rLayKuZA4zl5lcv8vrHw+vdoXDNSdfQL5&#10;w5EiWWddfvWEg7tg+grbgCXirI8qnq8qqt4zSR8Xq+V6/ZHEluSbTWfLqHIm8nRZHp3/rCAGEqcn&#10;54cilMkSdbJkb5KJVMpQRB2L6DmjIiJnVMT9UEQrfLgX2AWTdSMmdSISvC2c1A4izockIt/5LWcp&#10;FaL6htFmjKWsRqjkS7uN8QbMenFzG4hRsORO+wAbP/tX4CRnCic1ODW8FBKPT17FoOfHcjvQTfnY&#10;aB3Sd3jY32tkJ0G63qwWy/n8wngEi70wlD80wh7K8wuyjiam4O7nUaDiTH8x1JJhvJKBydgnA72+&#10;hziEUXl0ftd/F2iZJbPgnrrnGVLDizz1BfEPgAEbbhr4dPRQNaFpIreB0eVAUxLzv0x0GMPxOaLe&#10;/jvbXwAAAP//AwBQSwMEFAAGAAgAAAAhAMwPHY3eAAAACgEAAA8AAABkcnMvZG93bnJldi54bWxM&#10;j81OwzAQhO9IvIO1SNyoQ4iqKsSp+BGXCglRKs7beEnSxusodpPw9mxP9Dizo9n5ivXsOjXSEFrP&#10;Bu4XCSjiytuWawO7r7e7FagQkS12nsnALwVYl9dXBebWT/xJ4zbWSko45GigibHPtQ5VQw7DwvfE&#10;cvvxg8Mocqi1HXCSctfpNEmW2mHL8qHBnl4aqo7bkzNQvU4fm/r9+Xts3WHeYdDUbUZjbm/mp0dQ&#10;keb4H4bzfJkOpWza+xPboDrRDythiQbSVBDOgWSZZqD24mQZ6LLQlwjlHwAAAP//AwBQSwECLQAU&#10;AAYACAAAACEAtoM4kv4AAADhAQAAEwAAAAAAAAAAAAAAAAAAAAAAW0NvbnRlbnRfVHlwZXNdLnht&#10;bFBLAQItABQABgAIAAAAIQA4/SH/1gAAAJQBAAALAAAAAAAAAAAAAAAAAC8BAABfcmVscy8ucmVs&#10;c1BLAQItABQABgAIAAAAIQCXKWp3JQIAAL8EAAAOAAAAAAAAAAAAAAAAAC4CAABkcnMvZTJvRG9j&#10;LnhtbFBLAQItABQABgAIAAAAIQDMDx2N3gAAAAoBAAAPAAAAAAAAAAAAAAAAAH8EAABkcnMvZG93&#10;bnJldi54bWxQSwUGAAAAAAQABADzAAAAigUAAAAA&#10;" w14:anchorId="392C0A56">
                <v:path arrowok="t"/>
                <w10:wrap type="topAndBottom" anchorx="page"/>
              </v:shape>
            </w:pict>
          </mc:Fallback>
        </mc:AlternateContent>
      </w:r>
    </w:p>
    <w:p w14:paraId="17D8715B" w14:textId="77777777" w:rsidR="007E56E5" w:rsidRDefault="007E56E5">
      <w:pPr>
        <w:pStyle w:val="BodyText"/>
        <w:rPr>
          <w:b/>
          <w:sz w:val="28"/>
        </w:rPr>
      </w:pPr>
    </w:p>
    <w:p w14:paraId="17D8716A" w14:textId="77777777" w:rsidR="007E56E5" w:rsidRDefault="007E56E5">
      <w:pPr>
        <w:pStyle w:val="BodyText"/>
        <w:rPr>
          <w:sz w:val="20"/>
        </w:rPr>
      </w:pPr>
    </w:p>
    <w:sdt>
      <w:sdtPr>
        <w:id w:val="-2118983386"/>
        <w:docPartObj>
          <w:docPartGallery w:val="Table of Contents"/>
          <w:docPartUnique/>
        </w:docPartObj>
      </w:sdtPr>
      <w:sdtEndPr>
        <w:rPr>
          <w:rFonts w:ascii="Ebrima" w:eastAsia="Ebrima" w:hAnsi="Ebrima" w:cs="Ebrima"/>
          <w:b/>
          <w:bCs/>
          <w:noProof/>
          <w:color w:val="auto"/>
          <w:sz w:val="22"/>
          <w:szCs w:val="22"/>
        </w:rPr>
      </w:sdtEndPr>
      <w:sdtContent>
        <w:p w14:paraId="00F594D9" w14:textId="66EF8124" w:rsidR="005A4BE5" w:rsidRPr="005A4BE5" w:rsidRDefault="005A4BE5">
          <w:pPr>
            <w:pStyle w:val="TOCHeading"/>
            <w:rPr>
              <w:rFonts w:ascii="Ebrima" w:hAnsi="Ebrima"/>
              <w:b/>
              <w:bCs/>
              <w:color w:val="auto"/>
              <w:sz w:val="22"/>
              <w:szCs w:val="22"/>
            </w:rPr>
          </w:pPr>
          <w:r w:rsidRPr="005A4BE5">
            <w:rPr>
              <w:rFonts w:ascii="Ebrima" w:hAnsi="Ebrima"/>
              <w:b/>
              <w:bCs/>
              <w:color w:val="auto"/>
              <w:sz w:val="22"/>
              <w:szCs w:val="22"/>
            </w:rPr>
            <w:t>Contents</w:t>
          </w:r>
        </w:p>
        <w:p w14:paraId="684D2E5D" w14:textId="213E3C66" w:rsidR="005A4BE5" w:rsidRPr="005A4BE5" w:rsidRDefault="005A4BE5" w:rsidP="005A4BE5">
          <w:pPr>
            <w:pStyle w:val="TOC1"/>
            <w:tabs>
              <w:tab w:val="left" w:pos="567"/>
              <w:tab w:val="right" w:leader="dot" w:pos="10642"/>
            </w:tabs>
            <w:rPr>
              <w:rFonts w:eastAsiaTheme="minorEastAsia" w:cstheme="minorBidi"/>
              <w:noProof/>
              <w:kern w:val="2"/>
              <w:lang w:val="en-GB" w:eastAsia="en-GB"/>
              <w14:ligatures w14:val="standardContextual"/>
            </w:rPr>
          </w:pPr>
          <w:r w:rsidRPr="005A4BE5">
            <w:fldChar w:fldCharType="begin"/>
          </w:r>
          <w:r w:rsidRPr="005A4BE5">
            <w:instrText xml:space="preserve"> TOC \o "1-3" \h \z \u </w:instrText>
          </w:r>
          <w:r w:rsidRPr="005A4BE5">
            <w:fldChar w:fldCharType="separate"/>
          </w:r>
          <w:hyperlink w:anchor="_Toc213332627" w:history="1">
            <w:r w:rsidRPr="005A4BE5">
              <w:rPr>
                <w:rStyle w:val="Hyperlink"/>
                <w:noProof/>
              </w:rPr>
              <w:t>1.</w:t>
            </w:r>
            <w:r w:rsidRPr="005A4BE5">
              <w:rPr>
                <w:rFonts w:eastAsiaTheme="minorEastAsia" w:cstheme="minorBidi"/>
                <w:noProof/>
                <w:kern w:val="2"/>
                <w:lang w:val="en-GB" w:eastAsia="en-GB"/>
                <w14:ligatures w14:val="standardContextual"/>
              </w:rPr>
              <w:tab/>
            </w:r>
            <w:r w:rsidRPr="005A4BE5">
              <w:rPr>
                <w:rStyle w:val="Hyperlink"/>
                <w:noProof/>
              </w:rPr>
              <w:t>Introduction</w:t>
            </w:r>
            <w:r w:rsidRPr="005A4BE5">
              <w:rPr>
                <w:noProof/>
                <w:webHidden/>
              </w:rPr>
              <w:tab/>
            </w:r>
            <w:r w:rsidRPr="005A4BE5">
              <w:rPr>
                <w:noProof/>
                <w:webHidden/>
              </w:rPr>
              <w:fldChar w:fldCharType="begin"/>
            </w:r>
            <w:r w:rsidRPr="005A4BE5">
              <w:rPr>
                <w:noProof/>
                <w:webHidden/>
              </w:rPr>
              <w:instrText xml:space="preserve"> PAGEREF _Toc213332627 \h </w:instrText>
            </w:r>
            <w:r w:rsidRPr="005A4BE5">
              <w:rPr>
                <w:noProof/>
                <w:webHidden/>
              </w:rPr>
            </w:r>
            <w:r w:rsidRPr="005A4BE5">
              <w:rPr>
                <w:noProof/>
                <w:webHidden/>
              </w:rPr>
              <w:fldChar w:fldCharType="separate"/>
            </w:r>
            <w:r w:rsidRPr="005A4BE5">
              <w:rPr>
                <w:noProof/>
                <w:webHidden/>
              </w:rPr>
              <w:t>2</w:t>
            </w:r>
            <w:r w:rsidRPr="005A4BE5">
              <w:rPr>
                <w:noProof/>
                <w:webHidden/>
              </w:rPr>
              <w:fldChar w:fldCharType="end"/>
            </w:r>
          </w:hyperlink>
        </w:p>
        <w:p w14:paraId="73F89DF8" w14:textId="6EA89AE0" w:rsidR="005A4BE5" w:rsidRPr="005A4BE5" w:rsidRDefault="005A4BE5" w:rsidP="005A4BE5">
          <w:pPr>
            <w:pStyle w:val="TOC1"/>
            <w:tabs>
              <w:tab w:val="left" w:pos="567"/>
              <w:tab w:val="right" w:leader="dot" w:pos="10642"/>
            </w:tabs>
            <w:rPr>
              <w:rFonts w:eastAsiaTheme="minorEastAsia" w:cstheme="minorBidi"/>
              <w:noProof/>
              <w:kern w:val="2"/>
              <w:lang w:val="en-GB" w:eastAsia="en-GB"/>
              <w14:ligatures w14:val="standardContextual"/>
            </w:rPr>
          </w:pPr>
          <w:hyperlink w:anchor="_Toc213332628" w:history="1">
            <w:r w:rsidRPr="005A4BE5">
              <w:rPr>
                <w:rStyle w:val="Hyperlink"/>
                <w:noProof/>
              </w:rPr>
              <w:t>2.</w:t>
            </w:r>
            <w:r w:rsidRPr="005A4BE5">
              <w:rPr>
                <w:rFonts w:eastAsiaTheme="minorEastAsia" w:cstheme="minorBidi"/>
                <w:noProof/>
                <w:kern w:val="2"/>
                <w:lang w:val="en-GB" w:eastAsia="en-GB"/>
                <w14:ligatures w14:val="standardContextual"/>
              </w:rPr>
              <w:tab/>
            </w:r>
            <w:r w:rsidRPr="005A4BE5">
              <w:rPr>
                <w:rStyle w:val="Hyperlink"/>
                <w:noProof/>
              </w:rPr>
              <w:t>Admission number(s)</w:t>
            </w:r>
            <w:r w:rsidRPr="005A4BE5">
              <w:rPr>
                <w:noProof/>
                <w:webHidden/>
              </w:rPr>
              <w:tab/>
            </w:r>
            <w:r w:rsidRPr="005A4BE5">
              <w:rPr>
                <w:noProof/>
                <w:webHidden/>
              </w:rPr>
              <w:fldChar w:fldCharType="begin"/>
            </w:r>
            <w:r w:rsidRPr="005A4BE5">
              <w:rPr>
                <w:noProof/>
                <w:webHidden/>
              </w:rPr>
              <w:instrText xml:space="preserve"> PAGEREF _Toc213332628 \h </w:instrText>
            </w:r>
            <w:r w:rsidRPr="005A4BE5">
              <w:rPr>
                <w:noProof/>
                <w:webHidden/>
              </w:rPr>
            </w:r>
            <w:r w:rsidRPr="005A4BE5">
              <w:rPr>
                <w:noProof/>
                <w:webHidden/>
              </w:rPr>
              <w:fldChar w:fldCharType="separate"/>
            </w:r>
            <w:r w:rsidRPr="005A4BE5">
              <w:rPr>
                <w:noProof/>
                <w:webHidden/>
              </w:rPr>
              <w:t>2</w:t>
            </w:r>
            <w:r w:rsidRPr="005A4BE5">
              <w:rPr>
                <w:noProof/>
                <w:webHidden/>
              </w:rPr>
              <w:fldChar w:fldCharType="end"/>
            </w:r>
          </w:hyperlink>
        </w:p>
        <w:p w14:paraId="23D11A6C" w14:textId="224B48B1" w:rsidR="005A4BE5" w:rsidRPr="005A4BE5" w:rsidRDefault="005A4BE5" w:rsidP="005A4BE5">
          <w:pPr>
            <w:pStyle w:val="TOC1"/>
            <w:tabs>
              <w:tab w:val="left" w:pos="567"/>
              <w:tab w:val="right" w:leader="dot" w:pos="10642"/>
            </w:tabs>
            <w:rPr>
              <w:rFonts w:eastAsiaTheme="minorEastAsia" w:cstheme="minorBidi"/>
              <w:noProof/>
              <w:kern w:val="2"/>
              <w:lang w:val="en-GB" w:eastAsia="en-GB"/>
              <w14:ligatures w14:val="standardContextual"/>
            </w:rPr>
          </w:pPr>
          <w:hyperlink w:anchor="_Toc213332629" w:history="1">
            <w:r w:rsidRPr="005A4BE5">
              <w:rPr>
                <w:rStyle w:val="Hyperlink"/>
                <w:noProof/>
              </w:rPr>
              <w:t>3.</w:t>
            </w:r>
            <w:r w:rsidRPr="005A4BE5">
              <w:rPr>
                <w:rFonts w:eastAsiaTheme="minorEastAsia" w:cstheme="minorBidi"/>
                <w:noProof/>
                <w:kern w:val="2"/>
                <w:lang w:val="en-GB" w:eastAsia="en-GB"/>
                <w14:ligatures w14:val="standardContextual"/>
              </w:rPr>
              <w:tab/>
            </w:r>
            <w:r w:rsidRPr="005A4BE5">
              <w:rPr>
                <w:rStyle w:val="Hyperlink"/>
                <w:noProof/>
              </w:rPr>
              <w:t>Application process</w:t>
            </w:r>
            <w:r w:rsidRPr="005A4BE5">
              <w:rPr>
                <w:noProof/>
                <w:webHidden/>
              </w:rPr>
              <w:tab/>
            </w:r>
            <w:r w:rsidRPr="005A4BE5">
              <w:rPr>
                <w:noProof/>
                <w:webHidden/>
              </w:rPr>
              <w:fldChar w:fldCharType="begin"/>
            </w:r>
            <w:r w:rsidRPr="005A4BE5">
              <w:rPr>
                <w:noProof/>
                <w:webHidden/>
              </w:rPr>
              <w:instrText xml:space="preserve"> PAGEREF _Toc213332629 \h </w:instrText>
            </w:r>
            <w:r w:rsidRPr="005A4BE5">
              <w:rPr>
                <w:noProof/>
                <w:webHidden/>
              </w:rPr>
            </w:r>
            <w:r w:rsidRPr="005A4BE5">
              <w:rPr>
                <w:noProof/>
                <w:webHidden/>
              </w:rPr>
              <w:fldChar w:fldCharType="separate"/>
            </w:r>
            <w:r w:rsidRPr="005A4BE5">
              <w:rPr>
                <w:noProof/>
                <w:webHidden/>
              </w:rPr>
              <w:t>2</w:t>
            </w:r>
            <w:r w:rsidRPr="005A4BE5">
              <w:rPr>
                <w:noProof/>
                <w:webHidden/>
              </w:rPr>
              <w:fldChar w:fldCharType="end"/>
            </w:r>
          </w:hyperlink>
        </w:p>
        <w:p w14:paraId="27EF674B" w14:textId="090648B6" w:rsidR="005A4BE5" w:rsidRPr="005A4BE5" w:rsidRDefault="005A4BE5" w:rsidP="005A4BE5">
          <w:pPr>
            <w:pStyle w:val="TOC1"/>
            <w:tabs>
              <w:tab w:val="left" w:pos="567"/>
              <w:tab w:val="right" w:leader="dot" w:pos="10642"/>
            </w:tabs>
            <w:rPr>
              <w:rFonts w:eastAsiaTheme="minorEastAsia" w:cstheme="minorBidi"/>
              <w:noProof/>
              <w:kern w:val="2"/>
              <w:lang w:val="en-GB" w:eastAsia="en-GB"/>
              <w14:ligatures w14:val="standardContextual"/>
            </w:rPr>
          </w:pPr>
          <w:hyperlink w:anchor="_Toc213332630" w:history="1">
            <w:r w:rsidRPr="005A4BE5">
              <w:rPr>
                <w:rStyle w:val="Hyperlink"/>
                <w:noProof/>
              </w:rPr>
              <w:t>4.</w:t>
            </w:r>
            <w:r w:rsidRPr="005A4BE5">
              <w:rPr>
                <w:rFonts w:eastAsiaTheme="minorEastAsia" w:cstheme="minorBidi"/>
                <w:noProof/>
                <w:kern w:val="2"/>
                <w:lang w:val="en-GB" w:eastAsia="en-GB"/>
                <w14:ligatures w14:val="standardContextual"/>
              </w:rPr>
              <w:tab/>
            </w:r>
            <w:r w:rsidRPr="005A4BE5">
              <w:rPr>
                <w:rStyle w:val="Hyperlink"/>
                <w:noProof/>
              </w:rPr>
              <w:t>Offers</w:t>
            </w:r>
            <w:r w:rsidRPr="005A4BE5">
              <w:rPr>
                <w:noProof/>
                <w:webHidden/>
              </w:rPr>
              <w:tab/>
            </w:r>
            <w:r w:rsidRPr="005A4BE5">
              <w:rPr>
                <w:noProof/>
                <w:webHidden/>
              </w:rPr>
              <w:fldChar w:fldCharType="begin"/>
            </w:r>
            <w:r w:rsidRPr="005A4BE5">
              <w:rPr>
                <w:noProof/>
                <w:webHidden/>
              </w:rPr>
              <w:instrText xml:space="preserve"> PAGEREF _Toc213332630 \h </w:instrText>
            </w:r>
            <w:r w:rsidRPr="005A4BE5">
              <w:rPr>
                <w:noProof/>
                <w:webHidden/>
              </w:rPr>
            </w:r>
            <w:r w:rsidRPr="005A4BE5">
              <w:rPr>
                <w:noProof/>
                <w:webHidden/>
              </w:rPr>
              <w:fldChar w:fldCharType="separate"/>
            </w:r>
            <w:r w:rsidRPr="005A4BE5">
              <w:rPr>
                <w:noProof/>
                <w:webHidden/>
              </w:rPr>
              <w:t>3</w:t>
            </w:r>
            <w:r w:rsidRPr="005A4BE5">
              <w:rPr>
                <w:noProof/>
                <w:webHidden/>
              </w:rPr>
              <w:fldChar w:fldCharType="end"/>
            </w:r>
          </w:hyperlink>
        </w:p>
        <w:p w14:paraId="265A7BB8" w14:textId="5A33E4B0" w:rsidR="005A4BE5" w:rsidRPr="005A4BE5" w:rsidRDefault="005A4BE5" w:rsidP="005A4BE5">
          <w:pPr>
            <w:pStyle w:val="TOC1"/>
            <w:tabs>
              <w:tab w:val="left" w:pos="567"/>
              <w:tab w:val="right" w:leader="dot" w:pos="10642"/>
            </w:tabs>
            <w:rPr>
              <w:rFonts w:eastAsiaTheme="minorEastAsia" w:cstheme="minorBidi"/>
              <w:noProof/>
              <w:kern w:val="2"/>
              <w:lang w:val="en-GB" w:eastAsia="en-GB"/>
              <w14:ligatures w14:val="standardContextual"/>
            </w:rPr>
          </w:pPr>
          <w:hyperlink w:anchor="_Toc213332631" w:history="1">
            <w:r w:rsidRPr="005A4BE5">
              <w:rPr>
                <w:rStyle w:val="Hyperlink"/>
                <w:noProof/>
              </w:rPr>
              <w:t>5.</w:t>
            </w:r>
            <w:r w:rsidRPr="005A4BE5">
              <w:rPr>
                <w:rFonts w:eastAsiaTheme="minorEastAsia" w:cstheme="minorBidi"/>
                <w:noProof/>
                <w:kern w:val="2"/>
                <w:lang w:val="en-GB" w:eastAsia="en-GB"/>
                <w14:ligatures w14:val="standardContextual"/>
              </w:rPr>
              <w:tab/>
            </w:r>
            <w:r w:rsidRPr="005A4BE5">
              <w:rPr>
                <w:rStyle w:val="Hyperlink"/>
                <w:noProof/>
              </w:rPr>
              <w:t>Deferred entry and part-time attendance</w:t>
            </w:r>
            <w:r w:rsidRPr="005A4BE5">
              <w:rPr>
                <w:noProof/>
                <w:webHidden/>
              </w:rPr>
              <w:tab/>
            </w:r>
            <w:r w:rsidRPr="005A4BE5">
              <w:rPr>
                <w:noProof/>
                <w:webHidden/>
              </w:rPr>
              <w:fldChar w:fldCharType="begin"/>
            </w:r>
            <w:r w:rsidRPr="005A4BE5">
              <w:rPr>
                <w:noProof/>
                <w:webHidden/>
              </w:rPr>
              <w:instrText xml:space="preserve"> PAGEREF _Toc213332631 \h </w:instrText>
            </w:r>
            <w:r w:rsidRPr="005A4BE5">
              <w:rPr>
                <w:noProof/>
                <w:webHidden/>
              </w:rPr>
            </w:r>
            <w:r w:rsidRPr="005A4BE5">
              <w:rPr>
                <w:noProof/>
                <w:webHidden/>
              </w:rPr>
              <w:fldChar w:fldCharType="separate"/>
            </w:r>
            <w:r w:rsidRPr="005A4BE5">
              <w:rPr>
                <w:noProof/>
                <w:webHidden/>
              </w:rPr>
              <w:t>4</w:t>
            </w:r>
            <w:r w:rsidRPr="005A4BE5">
              <w:rPr>
                <w:noProof/>
                <w:webHidden/>
              </w:rPr>
              <w:fldChar w:fldCharType="end"/>
            </w:r>
          </w:hyperlink>
        </w:p>
        <w:p w14:paraId="784902A7" w14:textId="0CFA4E8A" w:rsidR="005A4BE5" w:rsidRPr="005A4BE5" w:rsidRDefault="005A4BE5" w:rsidP="005A4BE5">
          <w:pPr>
            <w:pStyle w:val="TOC1"/>
            <w:tabs>
              <w:tab w:val="left" w:pos="567"/>
              <w:tab w:val="right" w:leader="dot" w:pos="10642"/>
            </w:tabs>
            <w:rPr>
              <w:rFonts w:eastAsiaTheme="minorEastAsia" w:cstheme="minorBidi"/>
              <w:noProof/>
              <w:kern w:val="2"/>
              <w:lang w:val="en-GB" w:eastAsia="en-GB"/>
              <w14:ligatures w14:val="standardContextual"/>
            </w:rPr>
          </w:pPr>
          <w:hyperlink w:anchor="_Toc213332632" w:history="1">
            <w:r w:rsidRPr="005A4BE5">
              <w:rPr>
                <w:rStyle w:val="Hyperlink"/>
                <w:noProof/>
              </w:rPr>
              <w:t>6.</w:t>
            </w:r>
            <w:r w:rsidRPr="005A4BE5">
              <w:rPr>
                <w:rFonts w:eastAsiaTheme="minorEastAsia" w:cstheme="minorBidi"/>
                <w:noProof/>
                <w:kern w:val="2"/>
                <w:lang w:val="en-GB" w:eastAsia="en-GB"/>
                <w14:ligatures w14:val="standardContextual"/>
              </w:rPr>
              <w:tab/>
            </w:r>
            <w:r w:rsidRPr="005A4BE5">
              <w:rPr>
                <w:rStyle w:val="Hyperlink"/>
                <w:noProof/>
              </w:rPr>
              <w:t>Admission outside normal age group</w:t>
            </w:r>
            <w:r w:rsidRPr="005A4BE5">
              <w:rPr>
                <w:noProof/>
                <w:webHidden/>
              </w:rPr>
              <w:tab/>
            </w:r>
            <w:r w:rsidRPr="005A4BE5">
              <w:rPr>
                <w:noProof/>
                <w:webHidden/>
              </w:rPr>
              <w:fldChar w:fldCharType="begin"/>
            </w:r>
            <w:r w:rsidRPr="005A4BE5">
              <w:rPr>
                <w:noProof/>
                <w:webHidden/>
              </w:rPr>
              <w:instrText xml:space="preserve"> PAGEREF _Toc213332632 \h </w:instrText>
            </w:r>
            <w:r w:rsidRPr="005A4BE5">
              <w:rPr>
                <w:noProof/>
                <w:webHidden/>
              </w:rPr>
            </w:r>
            <w:r w:rsidRPr="005A4BE5">
              <w:rPr>
                <w:noProof/>
                <w:webHidden/>
              </w:rPr>
              <w:fldChar w:fldCharType="separate"/>
            </w:r>
            <w:r w:rsidRPr="005A4BE5">
              <w:rPr>
                <w:noProof/>
                <w:webHidden/>
              </w:rPr>
              <w:t>4</w:t>
            </w:r>
            <w:r w:rsidRPr="005A4BE5">
              <w:rPr>
                <w:noProof/>
                <w:webHidden/>
              </w:rPr>
              <w:fldChar w:fldCharType="end"/>
            </w:r>
          </w:hyperlink>
        </w:p>
        <w:p w14:paraId="23F7C571" w14:textId="1B377148" w:rsidR="005A4BE5" w:rsidRPr="005A4BE5" w:rsidRDefault="005A4BE5" w:rsidP="005A4BE5">
          <w:pPr>
            <w:pStyle w:val="TOC1"/>
            <w:tabs>
              <w:tab w:val="left" w:pos="567"/>
              <w:tab w:val="right" w:leader="dot" w:pos="10642"/>
            </w:tabs>
            <w:rPr>
              <w:rFonts w:eastAsiaTheme="minorEastAsia" w:cstheme="minorBidi"/>
              <w:noProof/>
              <w:kern w:val="2"/>
              <w:lang w:val="en-GB" w:eastAsia="en-GB"/>
              <w14:ligatures w14:val="standardContextual"/>
            </w:rPr>
          </w:pPr>
          <w:hyperlink w:anchor="_Toc213332633" w:history="1">
            <w:r w:rsidRPr="005A4BE5">
              <w:rPr>
                <w:rStyle w:val="Hyperlink"/>
                <w:noProof/>
              </w:rPr>
              <w:t>7.</w:t>
            </w:r>
            <w:r w:rsidRPr="005A4BE5">
              <w:rPr>
                <w:rFonts w:eastAsiaTheme="minorEastAsia" w:cstheme="minorBidi"/>
                <w:noProof/>
                <w:kern w:val="2"/>
                <w:lang w:val="en-GB" w:eastAsia="en-GB"/>
                <w14:ligatures w14:val="standardContextual"/>
              </w:rPr>
              <w:tab/>
            </w:r>
            <w:r w:rsidRPr="005A4BE5">
              <w:rPr>
                <w:rStyle w:val="Hyperlink"/>
                <w:noProof/>
              </w:rPr>
              <w:t>Oversubscription criteria</w:t>
            </w:r>
            <w:r w:rsidRPr="005A4BE5">
              <w:rPr>
                <w:noProof/>
                <w:webHidden/>
              </w:rPr>
              <w:tab/>
            </w:r>
            <w:r w:rsidRPr="005A4BE5">
              <w:rPr>
                <w:noProof/>
                <w:webHidden/>
              </w:rPr>
              <w:fldChar w:fldCharType="begin"/>
            </w:r>
            <w:r w:rsidRPr="005A4BE5">
              <w:rPr>
                <w:noProof/>
                <w:webHidden/>
              </w:rPr>
              <w:instrText xml:space="preserve"> PAGEREF _Toc213332633 \h </w:instrText>
            </w:r>
            <w:r w:rsidRPr="005A4BE5">
              <w:rPr>
                <w:noProof/>
                <w:webHidden/>
              </w:rPr>
            </w:r>
            <w:r w:rsidRPr="005A4BE5">
              <w:rPr>
                <w:noProof/>
                <w:webHidden/>
              </w:rPr>
              <w:fldChar w:fldCharType="separate"/>
            </w:r>
            <w:r w:rsidRPr="005A4BE5">
              <w:rPr>
                <w:noProof/>
                <w:webHidden/>
              </w:rPr>
              <w:t>5</w:t>
            </w:r>
            <w:r w:rsidRPr="005A4BE5">
              <w:rPr>
                <w:noProof/>
                <w:webHidden/>
              </w:rPr>
              <w:fldChar w:fldCharType="end"/>
            </w:r>
          </w:hyperlink>
        </w:p>
        <w:p w14:paraId="735E54CB" w14:textId="0F188D85" w:rsidR="005A4BE5" w:rsidRPr="005A4BE5" w:rsidRDefault="005A4BE5" w:rsidP="005A4BE5">
          <w:pPr>
            <w:pStyle w:val="TOC1"/>
            <w:tabs>
              <w:tab w:val="left" w:pos="567"/>
              <w:tab w:val="right" w:leader="dot" w:pos="10642"/>
            </w:tabs>
            <w:rPr>
              <w:rFonts w:eastAsiaTheme="minorEastAsia" w:cstheme="minorBidi"/>
              <w:noProof/>
              <w:kern w:val="2"/>
              <w:lang w:val="en-GB" w:eastAsia="en-GB"/>
              <w14:ligatures w14:val="standardContextual"/>
            </w:rPr>
          </w:pPr>
          <w:hyperlink w:anchor="_Toc213332634" w:history="1">
            <w:r w:rsidRPr="005A4BE5">
              <w:rPr>
                <w:rStyle w:val="Hyperlink"/>
                <w:noProof/>
              </w:rPr>
              <w:t>8.</w:t>
            </w:r>
            <w:r w:rsidRPr="005A4BE5">
              <w:rPr>
                <w:rFonts w:eastAsiaTheme="minorEastAsia" w:cstheme="minorBidi"/>
                <w:noProof/>
                <w:kern w:val="2"/>
                <w:lang w:val="en-GB" w:eastAsia="en-GB"/>
                <w14:ligatures w14:val="standardContextual"/>
              </w:rPr>
              <w:tab/>
            </w:r>
            <w:r w:rsidRPr="005A4BE5">
              <w:rPr>
                <w:rStyle w:val="Hyperlink"/>
                <w:noProof/>
              </w:rPr>
              <w:t>Tie</w:t>
            </w:r>
            <w:r w:rsidRPr="005A4BE5">
              <w:rPr>
                <w:rStyle w:val="Hyperlink"/>
                <w:noProof/>
                <w:spacing w:val="-6"/>
              </w:rPr>
              <w:t xml:space="preserve"> </w:t>
            </w:r>
            <w:r w:rsidRPr="005A4BE5">
              <w:rPr>
                <w:rStyle w:val="Hyperlink"/>
                <w:noProof/>
                <w:spacing w:val="-2"/>
              </w:rPr>
              <w:t>break</w:t>
            </w:r>
            <w:r w:rsidRPr="005A4BE5">
              <w:rPr>
                <w:noProof/>
                <w:webHidden/>
              </w:rPr>
              <w:tab/>
            </w:r>
            <w:r w:rsidRPr="005A4BE5">
              <w:rPr>
                <w:noProof/>
                <w:webHidden/>
              </w:rPr>
              <w:fldChar w:fldCharType="begin"/>
            </w:r>
            <w:r w:rsidRPr="005A4BE5">
              <w:rPr>
                <w:noProof/>
                <w:webHidden/>
              </w:rPr>
              <w:instrText xml:space="preserve"> PAGEREF _Toc213332634 \h </w:instrText>
            </w:r>
            <w:r w:rsidRPr="005A4BE5">
              <w:rPr>
                <w:noProof/>
                <w:webHidden/>
              </w:rPr>
            </w:r>
            <w:r w:rsidRPr="005A4BE5">
              <w:rPr>
                <w:noProof/>
                <w:webHidden/>
              </w:rPr>
              <w:fldChar w:fldCharType="separate"/>
            </w:r>
            <w:r w:rsidRPr="005A4BE5">
              <w:rPr>
                <w:noProof/>
                <w:webHidden/>
              </w:rPr>
              <w:t>6</w:t>
            </w:r>
            <w:r w:rsidRPr="005A4BE5">
              <w:rPr>
                <w:noProof/>
                <w:webHidden/>
              </w:rPr>
              <w:fldChar w:fldCharType="end"/>
            </w:r>
          </w:hyperlink>
        </w:p>
        <w:p w14:paraId="04E7DA4C" w14:textId="7EC68753" w:rsidR="005A4BE5" w:rsidRPr="005A4BE5" w:rsidRDefault="005A4BE5" w:rsidP="005A4BE5">
          <w:pPr>
            <w:pStyle w:val="TOC1"/>
            <w:tabs>
              <w:tab w:val="left" w:pos="567"/>
              <w:tab w:val="right" w:leader="dot" w:pos="10642"/>
            </w:tabs>
            <w:rPr>
              <w:rFonts w:eastAsiaTheme="minorEastAsia" w:cstheme="minorBidi"/>
              <w:noProof/>
              <w:kern w:val="2"/>
              <w:lang w:val="en-GB" w:eastAsia="en-GB"/>
              <w14:ligatures w14:val="standardContextual"/>
            </w:rPr>
          </w:pPr>
          <w:hyperlink w:anchor="_Toc213332635" w:history="1">
            <w:r w:rsidRPr="005A4BE5">
              <w:rPr>
                <w:rStyle w:val="Hyperlink"/>
                <w:noProof/>
              </w:rPr>
              <w:t>9.</w:t>
            </w:r>
            <w:r w:rsidRPr="005A4BE5">
              <w:rPr>
                <w:rFonts w:eastAsiaTheme="minorEastAsia" w:cstheme="minorBidi"/>
                <w:noProof/>
                <w:kern w:val="2"/>
                <w:lang w:val="en-GB" w:eastAsia="en-GB"/>
                <w14:ligatures w14:val="standardContextual"/>
              </w:rPr>
              <w:tab/>
            </w:r>
            <w:r w:rsidRPr="005A4BE5">
              <w:rPr>
                <w:rStyle w:val="Hyperlink"/>
                <w:noProof/>
              </w:rPr>
              <w:t>Equal</w:t>
            </w:r>
            <w:r w:rsidRPr="005A4BE5">
              <w:rPr>
                <w:rStyle w:val="Hyperlink"/>
                <w:noProof/>
                <w:spacing w:val="-8"/>
              </w:rPr>
              <w:t xml:space="preserve"> </w:t>
            </w:r>
            <w:r w:rsidRPr="005A4BE5">
              <w:rPr>
                <w:rStyle w:val="Hyperlink"/>
                <w:noProof/>
                <w:spacing w:val="-2"/>
              </w:rPr>
              <w:t>opportunities</w:t>
            </w:r>
            <w:r w:rsidRPr="005A4BE5">
              <w:rPr>
                <w:noProof/>
                <w:webHidden/>
              </w:rPr>
              <w:tab/>
            </w:r>
            <w:r w:rsidRPr="005A4BE5">
              <w:rPr>
                <w:noProof/>
                <w:webHidden/>
              </w:rPr>
              <w:fldChar w:fldCharType="begin"/>
            </w:r>
            <w:r w:rsidRPr="005A4BE5">
              <w:rPr>
                <w:noProof/>
                <w:webHidden/>
              </w:rPr>
              <w:instrText xml:space="preserve"> PAGEREF _Toc213332635 \h </w:instrText>
            </w:r>
            <w:r w:rsidRPr="005A4BE5">
              <w:rPr>
                <w:noProof/>
                <w:webHidden/>
              </w:rPr>
            </w:r>
            <w:r w:rsidRPr="005A4BE5">
              <w:rPr>
                <w:noProof/>
                <w:webHidden/>
              </w:rPr>
              <w:fldChar w:fldCharType="separate"/>
            </w:r>
            <w:r w:rsidRPr="005A4BE5">
              <w:rPr>
                <w:noProof/>
                <w:webHidden/>
              </w:rPr>
              <w:t>6</w:t>
            </w:r>
            <w:r w:rsidRPr="005A4BE5">
              <w:rPr>
                <w:noProof/>
                <w:webHidden/>
              </w:rPr>
              <w:fldChar w:fldCharType="end"/>
            </w:r>
          </w:hyperlink>
        </w:p>
        <w:p w14:paraId="4DAE5479" w14:textId="0CB73880" w:rsidR="005A4BE5" w:rsidRPr="005A4BE5" w:rsidRDefault="005A4BE5" w:rsidP="005A4BE5">
          <w:pPr>
            <w:pStyle w:val="TOC1"/>
            <w:tabs>
              <w:tab w:val="left" w:pos="567"/>
              <w:tab w:val="left" w:pos="720"/>
              <w:tab w:val="right" w:leader="dot" w:pos="10642"/>
            </w:tabs>
            <w:rPr>
              <w:rFonts w:eastAsiaTheme="minorEastAsia" w:cstheme="minorBidi"/>
              <w:noProof/>
              <w:kern w:val="2"/>
              <w:lang w:val="en-GB" w:eastAsia="en-GB"/>
              <w14:ligatures w14:val="standardContextual"/>
            </w:rPr>
          </w:pPr>
          <w:hyperlink w:anchor="_Toc213332636" w:history="1">
            <w:r w:rsidRPr="005A4BE5">
              <w:rPr>
                <w:rStyle w:val="Hyperlink"/>
                <w:noProof/>
              </w:rPr>
              <w:t>10.</w:t>
            </w:r>
            <w:r w:rsidRPr="005A4BE5">
              <w:rPr>
                <w:rFonts w:eastAsiaTheme="minorEastAsia" w:cstheme="minorBidi"/>
                <w:noProof/>
                <w:kern w:val="2"/>
                <w:lang w:val="en-GB" w:eastAsia="en-GB"/>
                <w14:ligatures w14:val="standardContextual"/>
              </w:rPr>
              <w:tab/>
            </w:r>
            <w:r w:rsidRPr="005A4BE5">
              <w:rPr>
                <w:rStyle w:val="Hyperlink"/>
                <w:noProof/>
              </w:rPr>
              <w:t>In-year</w:t>
            </w:r>
            <w:r w:rsidRPr="005A4BE5">
              <w:rPr>
                <w:rStyle w:val="Hyperlink"/>
                <w:noProof/>
                <w:spacing w:val="-9"/>
              </w:rPr>
              <w:t xml:space="preserve"> </w:t>
            </w:r>
            <w:r w:rsidRPr="005A4BE5">
              <w:rPr>
                <w:rStyle w:val="Hyperlink"/>
                <w:noProof/>
                <w:spacing w:val="-2"/>
              </w:rPr>
              <w:t>admissions</w:t>
            </w:r>
            <w:r w:rsidRPr="005A4BE5">
              <w:rPr>
                <w:noProof/>
                <w:webHidden/>
              </w:rPr>
              <w:tab/>
            </w:r>
            <w:r w:rsidRPr="005A4BE5">
              <w:rPr>
                <w:noProof/>
                <w:webHidden/>
              </w:rPr>
              <w:fldChar w:fldCharType="begin"/>
            </w:r>
            <w:r w:rsidRPr="005A4BE5">
              <w:rPr>
                <w:noProof/>
                <w:webHidden/>
              </w:rPr>
              <w:instrText xml:space="preserve"> PAGEREF _Toc213332636 \h </w:instrText>
            </w:r>
            <w:r w:rsidRPr="005A4BE5">
              <w:rPr>
                <w:noProof/>
                <w:webHidden/>
              </w:rPr>
            </w:r>
            <w:r w:rsidRPr="005A4BE5">
              <w:rPr>
                <w:noProof/>
                <w:webHidden/>
              </w:rPr>
              <w:fldChar w:fldCharType="separate"/>
            </w:r>
            <w:r w:rsidRPr="005A4BE5">
              <w:rPr>
                <w:noProof/>
                <w:webHidden/>
              </w:rPr>
              <w:t>7</w:t>
            </w:r>
            <w:r w:rsidRPr="005A4BE5">
              <w:rPr>
                <w:noProof/>
                <w:webHidden/>
              </w:rPr>
              <w:fldChar w:fldCharType="end"/>
            </w:r>
          </w:hyperlink>
        </w:p>
        <w:p w14:paraId="33EB8F02" w14:textId="3B6E05D3" w:rsidR="005A4BE5" w:rsidRPr="005A4BE5" w:rsidRDefault="005A4BE5" w:rsidP="005A4BE5">
          <w:pPr>
            <w:pStyle w:val="TOC1"/>
            <w:tabs>
              <w:tab w:val="left" w:pos="567"/>
              <w:tab w:val="left" w:pos="720"/>
              <w:tab w:val="right" w:leader="dot" w:pos="10642"/>
            </w:tabs>
            <w:rPr>
              <w:rFonts w:eastAsiaTheme="minorEastAsia" w:cstheme="minorBidi"/>
              <w:noProof/>
              <w:kern w:val="2"/>
              <w:lang w:val="en-GB" w:eastAsia="en-GB"/>
              <w14:ligatures w14:val="standardContextual"/>
            </w:rPr>
          </w:pPr>
          <w:hyperlink w:anchor="_Toc213332637" w:history="1">
            <w:r w:rsidRPr="005A4BE5">
              <w:rPr>
                <w:rStyle w:val="Hyperlink"/>
                <w:noProof/>
              </w:rPr>
              <w:t>11.</w:t>
            </w:r>
            <w:r w:rsidRPr="005A4BE5">
              <w:rPr>
                <w:rFonts w:eastAsiaTheme="minorEastAsia" w:cstheme="minorBidi"/>
                <w:noProof/>
                <w:kern w:val="2"/>
                <w:lang w:val="en-GB" w:eastAsia="en-GB"/>
                <w14:ligatures w14:val="standardContextual"/>
              </w:rPr>
              <w:tab/>
            </w:r>
            <w:r w:rsidRPr="005A4BE5">
              <w:rPr>
                <w:rStyle w:val="Hyperlink"/>
                <w:noProof/>
              </w:rPr>
              <w:t>Waiting</w:t>
            </w:r>
            <w:r w:rsidRPr="005A4BE5">
              <w:rPr>
                <w:rStyle w:val="Hyperlink"/>
                <w:noProof/>
                <w:spacing w:val="-12"/>
              </w:rPr>
              <w:t xml:space="preserve"> </w:t>
            </w:r>
            <w:r w:rsidRPr="005A4BE5">
              <w:rPr>
                <w:rStyle w:val="Hyperlink"/>
                <w:noProof/>
                <w:spacing w:val="-2"/>
              </w:rPr>
              <w:t>lists</w:t>
            </w:r>
            <w:r w:rsidRPr="005A4BE5">
              <w:rPr>
                <w:noProof/>
                <w:webHidden/>
              </w:rPr>
              <w:tab/>
            </w:r>
            <w:r w:rsidRPr="005A4BE5">
              <w:rPr>
                <w:noProof/>
                <w:webHidden/>
              </w:rPr>
              <w:fldChar w:fldCharType="begin"/>
            </w:r>
            <w:r w:rsidRPr="005A4BE5">
              <w:rPr>
                <w:noProof/>
                <w:webHidden/>
              </w:rPr>
              <w:instrText xml:space="preserve"> PAGEREF _Toc213332637 \h </w:instrText>
            </w:r>
            <w:r w:rsidRPr="005A4BE5">
              <w:rPr>
                <w:noProof/>
                <w:webHidden/>
              </w:rPr>
            </w:r>
            <w:r w:rsidRPr="005A4BE5">
              <w:rPr>
                <w:noProof/>
                <w:webHidden/>
              </w:rPr>
              <w:fldChar w:fldCharType="separate"/>
            </w:r>
            <w:r w:rsidRPr="005A4BE5">
              <w:rPr>
                <w:noProof/>
                <w:webHidden/>
              </w:rPr>
              <w:t>7</w:t>
            </w:r>
            <w:r w:rsidRPr="005A4BE5">
              <w:rPr>
                <w:noProof/>
                <w:webHidden/>
              </w:rPr>
              <w:fldChar w:fldCharType="end"/>
            </w:r>
          </w:hyperlink>
        </w:p>
        <w:p w14:paraId="6EDA0C87" w14:textId="3412E276" w:rsidR="005A4BE5" w:rsidRPr="005A4BE5" w:rsidRDefault="005A4BE5" w:rsidP="005A4BE5">
          <w:pPr>
            <w:pStyle w:val="TOC1"/>
            <w:tabs>
              <w:tab w:val="left" w:pos="567"/>
              <w:tab w:val="left" w:pos="720"/>
              <w:tab w:val="right" w:leader="dot" w:pos="10642"/>
            </w:tabs>
            <w:rPr>
              <w:rFonts w:eastAsiaTheme="minorEastAsia" w:cstheme="minorBidi"/>
              <w:noProof/>
              <w:kern w:val="2"/>
              <w:lang w:val="en-GB" w:eastAsia="en-GB"/>
              <w14:ligatures w14:val="standardContextual"/>
            </w:rPr>
          </w:pPr>
          <w:hyperlink w:anchor="_Toc213332638" w:history="1">
            <w:r w:rsidRPr="005A4BE5">
              <w:rPr>
                <w:rStyle w:val="Hyperlink"/>
                <w:noProof/>
              </w:rPr>
              <w:t>12.</w:t>
            </w:r>
            <w:r w:rsidRPr="005A4BE5">
              <w:rPr>
                <w:rFonts w:eastAsiaTheme="minorEastAsia" w:cstheme="minorBidi"/>
                <w:noProof/>
                <w:kern w:val="2"/>
                <w:lang w:val="en-GB" w:eastAsia="en-GB"/>
                <w14:ligatures w14:val="standardContextual"/>
              </w:rPr>
              <w:tab/>
            </w:r>
            <w:r w:rsidRPr="005A4BE5">
              <w:rPr>
                <w:rStyle w:val="Hyperlink"/>
                <w:noProof/>
              </w:rPr>
              <w:t>Admission</w:t>
            </w:r>
            <w:r w:rsidRPr="005A4BE5">
              <w:rPr>
                <w:rStyle w:val="Hyperlink"/>
                <w:noProof/>
                <w:spacing w:val="-14"/>
              </w:rPr>
              <w:t xml:space="preserve"> </w:t>
            </w:r>
            <w:r w:rsidRPr="005A4BE5">
              <w:rPr>
                <w:rStyle w:val="Hyperlink"/>
                <w:noProof/>
                <w:spacing w:val="-2"/>
              </w:rPr>
              <w:t>appeals</w:t>
            </w:r>
            <w:r w:rsidRPr="005A4BE5">
              <w:rPr>
                <w:noProof/>
                <w:webHidden/>
              </w:rPr>
              <w:tab/>
            </w:r>
            <w:r w:rsidRPr="005A4BE5">
              <w:rPr>
                <w:noProof/>
                <w:webHidden/>
              </w:rPr>
              <w:fldChar w:fldCharType="begin"/>
            </w:r>
            <w:r w:rsidRPr="005A4BE5">
              <w:rPr>
                <w:noProof/>
                <w:webHidden/>
              </w:rPr>
              <w:instrText xml:space="preserve"> PAGEREF _Toc213332638 \h </w:instrText>
            </w:r>
            <w:r w:rsidRPr="005A4BE5">
              <w:rPr>
                <w:noProof/>
                <w:webHidden/>
              </w:rPr>
            </w:r>
            <w:r w:rsidRPr="005A4BE5">
              <w:rPr>
                <w:noProof/>
                <w:webHidden/>
              </w:rPr>
              <w:fldChar w:fldCharType="separate"/>
            </w:r>
            <w:r w:rsidRPr="005A4BE5">
              <w:rPr>
                <w:noProof/>
                <w:webHidden/>
              </w:rPr>
              <w:t>7</w:t>
            </w:r>
            <w:r w:rsidRPr="005A4BE5">
              <w:rPr>
                <w:noProof/>
                <w:webHidden/>
              </w:rPr>
              <w:fldChar w:fldCharType="end"/>
            </w:r>
          </w:hyperlink>
        </w:p>
        <w:p w14:paraId="3E1F77DA" w14:textId="6D8A5D87" w:rsidR="005A4BE5" w:rsidRPr="005A4BE5" w:rsidRDefault="005A4BE5" w:rsidP="005A4BE5">
          <w:pPr>
            <w:pStyle w:val="TOC1"/>
            <w:tabs>
              <w:tab w:val="left" w:pos="567"/>
              <w:tab w:val="left" w:pos="720"/>
              <w:tab w:val="right" w:leader="dot" w:pos="10642"/>
            </w:tabs>
            <w:rPr>
              <w:rFonts w:eastAsiaTheme="minorEastAsia" w:cstheme="minorBidi"/>
              <w:noProof/>
              <w:kern w:val="2"/>
              <w:lang w:val="en-GB" w:eastAsia="en-GB"/>
              <w14:ligatures w14:val="standardContextual"/>
            </w:rPr>
          </w:pPr>
          <w:hyperlink w:anchor="_Toc213332639" w:history="1">
            <w:r w:rsidRPr="005A4BE5">
              <w:rPr>
                <w:rStyle w:val="Hyperlink"/>
                <w:noProof/>
              </w:rPr>
              <w:t>13.</w:t>
            </w:r>
            <w:r w:rsidRPr="005A4BE5">
              <w:rPr>
                <w:rFonts w:eastAsiaTheme="minorEastAsia" w:cstheme="minorBidi"/>
                <w:noProof/>
                <w:kern w:val="2"/>
                <w:lang w:val="en-GB" w:eastAsia="en-GB"/>
                <w14:ligatures w14:val="standardContextual"/>
              </w:rPr>
              <w:tab/>
            </w:r>
            <w:r w:rsidRPr="005A4BE5">
              <w:rPr>
                <w:rStyle w:val="Hyperlink"/>
                <w:noProof/>
              </w:rPr>
              <w:t>Complaints</w:t>
            </w:r>
            <w:r w:rsidRPr="005A4BE5">
              <w:rPr>
                <w:noProof/>
                <w:webHidden/>
              </w:rPr>
              <w:tab/>
            </w:r>
            <w:r w:rsidRPr="005A4BE5">
              <w:rPr>
                <w:noProof/>
                <w:webHidden/>
              </w:rPr>
              <w:fldChar w:fldCharType="begin"/>
            </w:r>
            <w:r w:rsidRPr="005A4BE5">
              <w:rPr>
                <w:noProof/>
                <w:webHidden/>
              </w:rPr>
              <w:instrText xml:space="preserve"> PAGEREF _Toc213332639 \h </w:instrText>
            </w:r>
            <w:r w:rsidRPr="005A4BE5">
              <w:rPr>
                <w:noProof/>
                <w:webHidden/>
              </w:rPr>
            </w:r>
            <w:r w:rsidRPr="005A4BE5">
              <w:rPr>
                <w:noProof/>
                <w:webHidden/>
              </w:rPr>
              <w:fldChar w:fldCharType="separate"/>
            </w:r>
            <w:r w:rsidRPr="005A4BE5">
              <w:rPr>
                <w:noProof/>
                <w:webHidden/>
              </w:rPr>
              <w:t>9</w:t>
            </w:r>
            <w:r w:rsidRPr="005A4BE5">
              <w:rPr>
                <w:noProof/>
                <w:webHidden/>
              </w:rPr>
              <w:fldChar w:fldCharType="end"/>
            </w:r>
          </w:hyperlink>
        </w:p>
        <w:p w14:paraId="5845B3BF" w14:textId="705EF4D2" w:rsidR="005A4BE5" w:rsidRPr="005A4BE5" w:rsidRDefault="005A4BE5" w:rsidP="005A4BE5">
          <w:pPr>
            <w:pStyle w:val="TOC1"/>
            <w:tabs>
              <w:tab w:val="left" w:pos="567"/>
              <w:tab w:val="left" w:pos="720"/>
              <w:tab w:val="right" w:leader="dot" w:pos="10642"/>
            </w:tabs>
            <w:rPr>
              <w:rFonts w:eastAsiaTheme="minorEastAsia" w:cstheme="minorBidi"/>
              <w:noProof/>
              <w:kern w:val="2"/>
              <w:lang w:val="en-GB" w:eastAsia="en-GB"/>
              <w14:ligatures w14:val="standardContextual"/>
            </w:rPr>
          </w:pPr>
          <w:hyperlink w:anchor="_Toc213332640" w:history="1">
            <w:r w:rsidRPr="005A4BE5">
              <w:rPr>
                <w:rStyle w:val="Hyperlink"/>
                <w:noProof/>
              </w:rPr>
              <w:t>14.</w:t>
            </w:r>
            <w:r w:rsidRPr="005A4BE5">
              <w:rPr>
                <w:rFonts w:eastAsiaTheme="minorEastAsia" w:cstheme="minorBidi"/>
                <w:noProof/>
                <w:kern w:val="2"/>
                <w:lang w:val="en-GB" w:eastAsia="en-GB"/>
                <w14:ligatures w14:val="standardContextual"/>
              </w:rPr>
              <w:tab/>
            </w:r>
            <w:r w:rsidRPr="005A4BE5">
              <w:rPr>
                <w:rStyle w:val="Hyperlink"/>
                <w:noProof/>
              </w:rPr>
              <w:t>Monitoring arrangements</w:t>
            </w:r>
            <w:r w:rsidRPr="005A4BE5">
              <w:rPr>
                <w:noProof/>
                <w:webHidden/>
              </w:rPr>
              <w:tab/>
            </w:r>
            <w:r w:rsidRPr="005A4BE5">
              <w:rPr>
                <w:noProof/>
                <w:webHidden/>
              </w:rPr>
              <w:fldChar w:fldCharType="begin"/>
            </w:r>
            <w:r w:rsidRPr="005A4BE5">
              <w:rPr>
                <w:noProof/>
                <w:webHidden/>
              </w:rPr>
              <w:instrText xml:space="preserve"> PAGEREF _Toc213332640 \h </w:instrText>
            </w:r>
            <w:r w:rsidRPr="005A4BE5">
              <w:rPr>
                <w:noProof/>
                <w:webHidden/>
              </w:rPr>
            </w:r>
            <w:r w:rsidRPr="005A4BE5">
              <w:rPr>
                <w:noProof/>
                <w:webHidden/>
              </w:rPr>
              <w:fldChar w:fldCharType="separate"/>
            </w:r>
            <w:r w:rsidRPr="005A4BE5">
              <w:rPr>
                <w:noProof/>
                <w:webHidden/>
              </w:rPr>
              <w:t>9</w:t>
            </w:r>
            <w:r w:rsidRPr="005A4BE5">
              <w:rPr>
                <w:noProof/>
                <w:webHidden/>
              </w:rPr>
              <w:fldChar w:fldCharType="end"/>
            </w:r>
          </w:hyperlink>
        </w:p>
        <w:p w14:paraId="685BEFDE" w14:textId="050D8028" w:rsidR="005A4BE5" w:rsidRDefault="005A4BE5">
          <w:r w:rsidRPr="005A4BE5">
            <w:rPr>
              <w:b/>
              <w:bCs/>
              <w:noProof/>
            </w:rPr>
            <w:fldChar w:fldCharType="end"/>
          </w:r>
        </w:p>
      </w:sdtContent>
    </w:sdt>
    <w:p w14:paraId="17D8716B" w14:textId="77777777" w:rsidR="007E56E5" w:rsidRDefault="007E56E5">
      <w:pPr>
        <w:pStyle w:val="BodyText"/>
        <w:rPr>
          <w:sz w:val="20"/>
        </w:rPr>
      </w:pPr>
    </w:p>
    <w:p w14:paraId="17D8716C" w14:textId="77777777" w:rsidR="007E56E5" w:rsidRDefault="007E56E5">
      <w:pPr>
        <w:pStyle w:val="BodyText"/>
        <w:rPr>
          <w:sz w:val="20"/>
        </w:rPr>
      </w:pPr>
    </w:p>
    <w:p w14:paraId="17D8716D" w14:textId="77777777" w:rsidR="007E56E5" w:rsidRDefault="007E56E5">
      <w:pPr>
        <w:pStyle w:val="BodyText"/>
        <w:rPr>
          <w:sz w:val="20"/>
        </w:rPr>
      </w:pPr>
    </w:p>
    <w:p w14:paraId="17D8716E" w14:textId="7F31E0B0" w:rsidR="007E56E5" w:rsidRDefault="007E56E5">
      <w:pPr>
        <w:pStyle w:val="BodyText"/>
        <w:spacing w:before="33"/>
        <w:rPr>
          <w:sz w:val="20"/>
        </w:rPr>
      </w:pPr>
    </w:p>
    <w:p w14:paraId="17D8716F" w14:textId="06AB5A55" w:rsidR="007E56E5" w:rsidRDefault="007E56E5">
      <w:pPr>
        <w:pStyle w:val="BodyText"/>
      </w:pPr>
    </w:p>
    <w:p w14:paraId="17D87171" w14:textId="728A6454" w:rsidR="007E56E5" w:rsidRDefault="00484DAA" w:rsidP="00AB64CA">
      <w:pPr>
        <w:pStyle w:val="BodyText"/>
      </w:pPr>
      <w:r>
        <w:rPr>
          <w:noProof/>
        </w:rPr>
        <mc:AlternateContent>
          <mc:Choice Requires="wps">
            <w:drawing>
              <wp:anchor distT="0" distB="0" distL="0" distR="0" simplePos="0" relativeHeight="487588352" behindDoc="1" locked="0" layoutInCell="1" allowOverlap="1" wp14:anchorId="17D87215" wp14:editId="01BCB02B">
                <wp:simplePos x="0" y="0"/>
                <wp:positionH relativeFrom="page">
                  <wp:posOffset>2153285</wp:posOffset>
                </wp:positionH>
                <wp:positionV relativeFrom="paragraph">
                  <wp:posOffset>382905</wp:posOffset>
                </wp:positionV>
                <wp:extent cx="3558540" cy="10896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8540" cy="1089660"/>
                        </a:xfrm>
                        <a:prstGeom prst="rect">
                          <a:avLst/>
                        </a:prstGeom>
                        <a:ln w="9525">
                          <a:solidFill>
                            <a:srgbClr val="000000"/>
                          </a:solidFill>
                          <a:prstDash val="solid"/>
                        </a:ln>
                      </wps:spPr>
                      <wps:txbx>
                        <w:txbxContent>
                          <w:p w14:paraId="17D8721A" w14:textId="77777777" w:rsidR="007E56E5" w:rsidRDefault="005A4BE5">
                            <w:pPr>
                              <w:spacing w:before="73"/>
                              <w:ind w:left="224" w:right="222" w:hanging="1"/>
                              <w:jc w:val="center"/>
                              <w:rPr>
                                <w:rFonts w:ascii="Calibri"/>
                                <w:sz w:val="18"/>
                              </w:rPr>
                            </w:pPr>
                            <w:r>
                              <w:rPr>
                                <w:rFonts w:ascii="Calibri"/>
                                <w:sz w:val="18"/>
                              </w:rPr>
                              <w:t>Woodland Academy Trust is committed to inclusion, diversity and promoting</w:t>
                            </w:r>
                            <w:r>
                              <w:rPr>
                                <w:rFonts w:ascii="Calibri"/>
                                <w:spacing w:val="-4"/>
                                <w:sz w:val="18"/>
                              </w:rPr>
                              <w:t xml:space="preserve"> </w:t>
                            </w:r>
                            <w:r>
                              <w:rPr>
                                <w:rFonts w:ascii="Calibri"/>
                                <w:sz w:val="18"/>
                              </w:rPr>
                              <w:t>equal</w:t>
                            </w:r>
                            <w:r>
                              <w:rPr>
                                <w:rFonts w:ascii="Calibri"/>
                                <w:spacing w:val="-5"/>
                                <w:sz w:val="18"/>
                              </w:rPr>
                              <w:t xml:space="preserve"> </w:t>
                            </w:r>
                            <w:r>
                              <w:rPr>
                                <w:rFonts w:ascii="Calibri"/>
                                <w:sz w:val="18"/>
                              </w:rPr>
                              <w:t>opportunity</w:t>
                            </w:r>
                            <w:r>
                              <w:rPr>
                                <w:rFonts w:ascii="Calibri"/>
                                <w:spacing w:val="-4"/>
                                <w:sz w:val="18"/>
                              </w:rPr>
                              <w:t xml:space="preserve"> </w:t>
                            </w:r>
                            <w:r>
                              <w:rPr>
                                <w:rFonts w:ascii="Calibri"/>
                                <w:sz w:val="18"/>
                              </w:rPr>
                              <w:t>for</w:t>
                            </w:r>
                            <w:r>
                              <w:rPr>
                                <w:rFonts w:ascii="Calibri"/>
                                <w:spacing w:val="-5"/>
                                <w:sz w:val="18"/>
                              </w:rPr>
                              <w:t xml:space="preserve"> </w:t>
                            </w:r>
                            <w:r>
                              <w:rPr>
                                <w:rFonts w:ascii="Calibri"/>
                                <w:sz w:val="18"/>
                              </w:rPr>
                              <w:t>all.</w:t>
                            </w:r>
                            <w:r>
                              <w:rPr>
                                <w:rFonts w:ascii="Calibri"/>
                                <w:spacing w:val="34"/>
                                <w:sz w:val="18"/>
                              </w:rPr>
                              <w:t xml:space="preserve"> </w:t>
                            </w:r>
                            <w:r>
                              <w:rPr>
                                <w:rFonts w:ascii="Calibri"/>
                                <w:sz w:val="18"/>
                              </w:rPr>
                              <w:t>All</w:t>
                            </w:r>
                            <w:r>
                              <w:rPr>
                                <w:rFonts w:ascii="Calibri"/>
                                <w:spacing w:val="-5"/>
                                <w:sz w:val="18"/>
                              </w:rPr>
                              <w:t xml:space="preserve"> </w:t>
                            </w:r>
                            <w:r>
                              <w:rPr>
                                <w:rFonts w:ascii="Calibri"/>
                                <w:sz w:val="18"/>
                              </w:rPr>
                              <w:t>schools</w:t>
                            </w:r>
                            <w:r>
                              <w:rPr>
                                <w:rFonts w:ascii="Calibri"/>
                                <w:spacing w:val="-3"/>
                                <w:sz w:val="18"/>
                              </w:rPr>
                              <w:t xml:space="preserve"> </w:t>
                            </w:r>
                            <w:r>
                              <w:rPr>
                                <w:rFonts w:ascii="Calibri"/>
                                <w:sz w:val="18"/>
                              </w:rPr>
                              <w:t>within</w:t>
                            </w:r>
                            <w:r>
                              <w:rPr>
                                <w:rFonts w:ascii="Calibri"/>
                                <w:spacing w:val="-4"/>
                                <w:sz w:val="18"/>
                              </w:rPr>
                              <w:t xml:space="preserve"> </w:t>
                            </w:r>
                            <w:r>
                              <w:rPr>
                                <w:rFonts w:ascii="Calibri"/>
                                <w:sz w:val="18"/>
                              </w:rPr>
                              <w:t>the</w:t>
                            </w:r>
                            <w:r>
                              <w:rPr>
                                <w:rFonts w:ascii="Calibri"/>
                                <w:spacing w:val="-4"/>
                                <w:sz w:val="18"/>
                              </w:rPr>
                              <w:t xml:space="preserve"> </w:t>
                            </w:r>
                            <w:r>
                              <w:rPr>
                                <w:rFonts w:ascii="Calibri"/>
                                <w:sz w:val="18"/>
                              </w:rPr>
                              <w:t>Trust</w:t>
                            </w:r>
                            <w:r>
                              <w:rPr>
                                <w:rFonts w:ascii="Calibri"/>
                                <w:spacing w:val="-5"/>
                                <w:sz w:val="18"/>
                              </w:rPr>
                              <w:t xml:space="preserve"> </w:t>
                            </w:r>
                            <w:r>
                              <w:rPr>
                                <w:rFonts w:ascii="Calibri"/>
                                <w:sz w:val="18"/>
                              </w:rPr>
                              <w:t>share this commitment, providing an inclusive environment.</w:t>
                            </w:r>
                          </w:p>
                          <w:p w14:paraId="17D8721B" w14:textId="77777777" w:rsidR="007E56E5" w:rsidRDefault="005A4BE5">
                            <w:pPr>
                              <w:ind w:left="243" w:right="223" w:firstLine="64"/>
                              <w:jc w:val="center"/>
                              <w:rPr>
                                <w:rFonts w:ascii="Calibri"/>
                                <w:sz w:val="18"/>
                              </w:rPr>
                            </w:pPr>
                            <w:r>
                              <w:rPr>
                                <w:rFonts w:ascii="Calibri"/>
                                <w:sz w:val="18"/>
                              </w:rPr>
                              <w:t>This</w:t>
                            </w:r>
                            <w:r>
                              <w:rPr>
                                <w:rFonts w:ascii="Calibri"/>
                                <w:spacing w:val="-4"/>
                                <w:sz w:val="18"/>
                              </w:rPr>
                              <w:t xml:space="preserve"> </w:t>
                            </w:r>
                            <w:r>
                              <w:rPr>
                                <w:rFonts w:ascii="Calibri"/>
                                <w:sz w:val="18"/>
                              </w:rPr>
                              <w:t>objective</w:t>
                            </w:r>
                            <w:r>
                              <w:rPr>
                                <w:rFonts w:ascii="Calibri"/>
                                <w:spacing w:val="-4"/>
                                <w:sz w:val="18"/>
                              </w:rPr>
                              <w:t xml:space="preserve"> </w:t>
                            </w:r>
                            <w:r>
                              <w:rPr>
                                <w:rFonts w:ascii="Calibri"/>
                                <w:sz w:val="18"/>
                              </w:rPr>
                              <w:t>applies</w:t>
                            </w:r>
                            <w:r>
                              <w:rPr>
                                <w:rFonts w:ascii="Calibri"/>
                                <w:spacing w:val="-4"/>
                                <w:sz w:val="18"/>
                              </w:rPr>
                              <w:t xml:space="preserve"> </w:t>
                            </w:r>
                            <w:r>
                              <w:rPr>
                                <w:rFonts w:ascii="Calibri"/>
                                <w:sz w:val="18"/>
                              </w:rPr>
                              <w:t>to</w:t>
                            </w:r>
                            <w:r>
                              <w:rPr>
                                <w:rFonts w:ascii="Calibri"/>
                                <w:spacing w:val="-4"/>
                                <w:sz w:val="18"/>
                              </w:rPr>
                              <w:t xml:space="preserve"> </w:t>
                            </w:r>
                            <w:r>
                              <w:rPr>
                                <w:rFonts w:ascii="Calibri"/>
                                <w:sz w:val="18"/>
                              </w:rPr>
                              <w:t>all</w:t>
                            </w:r>
                            <w:r>
                              <w:rPr>
                                <w:rFonts w:ascii="Calibri"/>
                                <w:spacing w:val="-5"/>
                                <w:sz w:val="18"/>
                              </w:rPr>
                              <w:t xml:space="preserve"> </w:t>
                            </w:r>
                            <w:r>
                              <w:rPr>
                                <w:rFonts w:ascii="Calibri"/>
                                <w:sz w:val="18"/>
                              </w:rPr>
                              <w:t>policies</w:t>
                            </w:r>
                            <w:r>
                              <w:rPr>
                                <w:rFonts w:ascii="Calibri"/>
                                <w:spacing w:val="-4"/>
                                <w:sz w:val="18"/>
                              </w:rPr>
                              <w:t xml:space="preserve"> </w:t>
                            </w:r>
                            <w:r>
                              <w:rPr>
                                <w:rFonts w:ascii="Calibri"/>
                                <w:sz w:val="18"/>
                              </w:rPr>
                              <w:t>and</w:t>
                            </w:r>
                            <w:r>
                              <w:rPr>
                                <w:rFonts w:ascii="Calibri"/>
                                <w:spacing w:val="-4"/>
                                <w:sz w:val="18"/>
                              </w:rPr>
                              <w:t xml:space="preserve"> </w:t>
                            </w:r>
                            <w:proofErr w:type="gramStart"/>
                            <w:r>
                              <w:rPr>
                                <w:rFonts w:ascii="Calibri"/>
                                <w:sz w:val="18"/>
                              </w:rPr>
                              <w:t>procedures</w:t>
                            </w:r>
                            <w:proofErr w:type="gramEnd"/>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z w:val="18"/>
                              </w:rPr>
                              <w:t>Trust</w:t>
                            </w:r>
                            <w:r>
                              <w:rPr>
                                <w:rFonts w:ascii="Calibri"/>
                                <w:spacing w:val="-6"/>
                                <w:sz w:val="18"/>
                              </w:rPr>
                              <w:t xml:space="preserve"> </w:t>
                            </w:r>
                            <w:r>
                              <w:rPr>
                                <w:rFonts w:ascii="Calibri"/>
                                <w:sz w:val="18"/>
                              </w:rPr>
                              <w:t xml:space="preserve">will </w:t>
                            </w:r>
                            <w:proofErr w:type="gramStart"/>
                            <w:r>
                              <w:rPr>
                                <w:rFonts w:ascii="Calibri"/>
                                <w:sz w:val="18"/>
                              </w:rPr>
                              <w:t>at</w:t>
                            </w:r>
                            <w:r>
                              <w:rPr>
                                <w:rFonts w:ascii="Calibri"/>
                                <w:spacing w:val="-3"/>
                                <w:sz w:val="18"/>
                              </w:rPr>
                              <w:t xml:space="preserve"> </w:t>
                            </w:r>
                            <w:r>
                              <w:rPr>
                                <w:rFonts w:ascii="Calibri"/>
                                <w:sz w:val="18"/>
                              </w:rPr>
                              <w:t>all</w:t>
                            </w:r>
                            <w:r>
                              <w:rPr>
                                <w:rFonts w:ascii="Calibri"/>
                                <w:spacing w:val="-3"/>
                                <w:sz w:val="18"/>
                              </w:rPr>
                              <w:t xml:space="preserve"> </w:t>
                            </w:r>
                            <w:r>
                              <w:rPr>
                                <w:rFonts w:ascii="Calibri"/>
                                <w:sz w:val="18"/>
                              </w:rPr>
                              <w:t>times</w:t>
                            </w:r>
                            <w:proofErr w:type="gramEnd"/>
                            <w:r>
                              <w:rPr>
                                <w:rFonts w:ascii="Calibri"/>
                                <w:spacing w:val="-2"/>
                                <w:sz w:val="18"/>
                              </w:rPr>
                              <w:t xml:space="preserve"> </w:t>
                            </w:r>
                            <w:r>
                              <w:rPr>
                                <w:rFonts w:ascii="Calibri"/>
                                <w:sz w:val="18"/>
                              </w:rPr>
                              <w:t>adhere</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the</w:t>
                            </w:r>
                            <w:r>
                              <w:rPr>
                                <w:rFonts w:ascii="Calibri"/>
                                <w:spacing w:val="-2"/>
                                <w:sz w:val="18"/>
                              </w:rPr>
                              <w:t xml:space="preserve"> </w:t>
                            </w:r>
                            <w:r>
                              <w:rPr>
                                <w:rFonts w:ascii="Calibri"/>
                                <w:sz w:val="18"/>
                              </w:rPr>
                              <w:t>requirements</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Equalities</w:t>
                            </w:r>
                            <w:r>
                              <w:rPr>
                                <w:rFonts w:ascii="Calibri"/>
                                <w:spacing w:val="-2"/>
                                <w:sz w:val="18"/>
                              </w:rPr>
                              <w:t xml:space="preserve"> </w:t>
                            </w:r>
                            <w:r>
                              <w:rPr>
                                <w:rFonts w:ascii="Calibri"/>
                                <w:sz w:val="18"/>
                              </w:rPr>
                              <w:t>Act</w:t>
                            </w:r>
                            <w:r>
                              <w:rPr>
                                <w:rFonts w:ascii="Calibri"/>
                                <w:spacing w:val="-3"/>
                                <w:sz w:val="18"/>
                              </w:rPr>
                              <w:t xml:space="preserve"> </w:t>
                            </w:r>
                            <w:r>
                              <w:rPr>
                                <w:rFonts w:ascii="Calibri"/>
                                <w:sz w:val="18"/>
                              </w:rPr>
                              <w:t>2010</w:t>
                            </w:r>
                            <w:r>
                              <w:rPr>
                                <w:rFonts w:ascii="Calibri"/>
                                <w:spacing w:val="-1"/>
                                <w:sz w:val="18"/>
                              </w:rPr>
                              <w:t xml:space="preserve"> </w:t>
                            </w:r>
                            <w:r>
                              <w:rPr>
                                <w:rFonts w:ascii="Calibri"/>
                                <w:sz w:val="18"/>
                              </w:rPr>
                              <w:t>and any other associated guidance.</w:t>
                            </w:r>
                          </w:p>
                        </w:txbxContent>
                      </wps:txbx>
                      <wps:bodyPr wrap="square" lIns="0" tIns="0" rIns="0" bIns="0" rtlCol="0">
                        <a:noAutofit/>
                      </wps:bodyPr>
                    </wps:wsp>
                  </a:graphicData>
                </a:graphic>
              </wp:anchor>
            </w:drawing>
          </mc:Choice>
          <mc:Fallback>
            <w:pict>
              <v:shapetype w14:anchorId="17D87215" id="_x0000_t202" coordsize="21600,21600" o:spt="202" path="m,l,21600r21600,l21600,xe">
                <v:stroke joinstyle="miter"/>
                <v:path gradientshapeok="t" o:connecttype="rect"/>
              </v:shapetype>
              <v:shape id="Textbox 5" o:spid="_x0000_s1026" type="#_x0000_t202" style="position:absolute;margin-left:169.55pt;margin-top:30.15pt;width:280.2pt;height:85.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M3xgEAAH8DAAAOAAAAZHJzL2Uyb0RvYy54bWysU8GO0zAQvSPxD5bvNG0hVTdquoKtFiGt&#10;YKWFD3Acu7FwPMbjNunfM3bTdgU3RA7OODN+fu/NZHM/9pYdVUADruaL2Zwz5SS0xu1r/uP747s1&#10;ZxiFa4UFp2p+Usjvt2/fbAZfqSV0YFsVGIE4rAZf8y5GXxUFyk71AmfglaOkhtCLSNuwL9ogBkLv&#10;bbGcz1fFAKH1AaRCpK+7c5JvM77WSsZvWqOKzNacuMW8hrw2aS22G1Htg/CdkRMN8Q8semEcXXqF&#10;2oko2CGYv6B6IwMg6DiT0BegtZEqayA1i/kfal464VXWQuagv9qE/w9Wfj2++OfA4vgJRmpgFoH+&#10;CeRPJG+KwWM11SRPsUKqTkJHHfr0JgmMDpK3p6ufaoxM0sf3ZbkuP1BKUm4xX9+tVtnx4nbcB4yf&#10;FfQsBTUP1LBMQRyfMCYCorqUpNusY0PN78pleSYK1rSPxtqUw7BvHmxgR5F6nZ/UXkLA12UJbiew&#10;O9fl1FRm3ST4rDGpjWMzEkYKG2hPZNRAs1Jz/HUQQXFmvzhqRhqsSxAuQXMJQrQPkMcvsXTw8RBB&#10;myzuhjvdTF3OjKeJTGP0ep+rbv/N9jcAAAD//wMAUEsDBBQABgAIAAAAIQDm94Ux4AAAAAoBAAAP&#10;AAAAZHJzL2Rvd25yZXYueG1sTI/BTsMwEETvSPyDtUhcKuqkgSoOcSpUwa0gUThw3MZLEhGvQ+y0&#10;6d9jTnBczdPM23Iz214cafSdYw3pMgFBXDvTcaPh/e3pJgfhA7LB3jFpOJOHTXV5UWJh3Ilf6bgP&#10;jYgl7AvU0IYwFFL6uiWLfukG4ph9utFiiOfYSDPiKZbbXq6SZC0tdhwXWhxo21L9tZ+sht3tbjt9&#10;mOeXx0V+ntXCoZrDt9bXV/PDPYhAc/iD4Vc/qkMVnQ5uYuNFryHLVBpRDeskAxGBXKk7EAcNqyxV&#10;IKtS/n+h+gEAAP//AwBQSwECLQAUAAYACAAAACEAtoM4kv4AAADhAQAAEwAAAAAAAAAAAAAAAAAA&#10;AAAAW0NvbnRlbnRfVHlwZXNdLnhtbFBLAQItABQABgAIAAAAIQA4/SH/1gAAAJQBAAALAAAAAAAA&#10;AAAAAAAAAC8BAABfcmVscy8ucmVsc1BLAQItABQABgAIAAAAIQDTIPM3xgEAAH8DAAAOAAAAAAAA&#10;AAAAAAAAAC4CAABkcnMvZTJvRG9jLnhtbFBLAQItABQABgAIAAAAIQDm94Ux4AAAAAoBAAAPAAAA&#10;AAAAAAAAAAAAACAEAABkcnMvZG93bnJldi54bWxQSwUGAAAAAAQABADzAAAALQUAAAAA&#10;" filled="f">
                <v:path arrowok="t"/>
                <v:textbox inset="0,0,0,0">
                  <w:txbxContent>
                    <w:p w14:paraId="17D8721A" w14:textId="77777777" w:rsidR="007E56E5" w:rsidRDefault="005A4BE5">
                      <w:pPr>
                        <w:spacing w:before="73"/>
                        <w:ind w:left="224" w:right="222" w:hanging="1"/>
                        <w:jc w:val="center"/>
                        <w:rPr>
                          <w:rFonts w:ascii="Calibri"/>
                          <w:sz w:val="18"/>
                        </w:rPr>
                      </w:pPr>
                      <w:r>
                        <w:rPr>
                          <w:rFonts w:ascii="Calibri"/>
                          <w:sz w:val="18"/>
                        </w:rPr>
                        <w:t>Woodland Academy Trust is committed to inclusion, diversity and promoting</w:t>
                      </w:r>
                      <w:r>
                        <w:rPr>
                          <w:rFonts w:ascii="Calibri"/>
                          <w:spacing w:val="-4"/>
                          <w:sz w:val="18"/>
                        </w:rPr>
                        <w:t xml:space="preserve"> </w:t>
                      </w:r>
                      <w:r>
                        <w:rPr>
                          <w:rFonts w:ascii="Calibri"/>
                          <w:sz w:val="18"/>
                        </w:rPr>
                        <w:t>equal</w:t>
                      </w:r>
                      <w:r>
                        <w:rPr>
                          <w:rFonts w:ascii="Calibri"/>
                          <w:spacing w:val="-5"/>
                          <w:sz w:val="18"/>
                        </w:rPr>
                        <w:t xml:space="preserve"> </w:t>
                      </w:r>
                      <w:r>
                        <w:rPr>
                          <w:rFonts w:ascii="Calibri"/>
                          <w:sz w:val="18"/>
                        </w:rPr>
                        <w:t>opportunity</w:t>
                      </w:r>
                      <w:r>
                        <w:rPr>
                          <w:rFonts w:ascii="Calibri"/>
                          <w:spacing w:val="-4"/>
                          <w:sz w:val="18"/>
                        </w:rPr>
                        <w:t xml:space="preserve"> </w:t>
                      </w:r>
                      <w:r>
                        <w:rPr>
                          <w:rFonts w:ascii="Calibri"/>
                          <w:sz w:val="18"/>
                        </w:rPr>
                        <w:t>for</w:t>
                      </w:r>
                      <w:r>
                        <w:rPr>
                          <w:rFonts w:ascii="Calibri"/>
                          <w:spacing w:val="-5"/>
                          <w:sz w:val="18"/>
                        </w:rPr>
                        <w:t xml:space="preserve"> </w:t>
                      </w:r>
                      <w:r>
                        <w:rPr>
                          <w:rFonts w:ascii="Calibri"/>
                          <w:sz w:val="18"/>
                        </w:rPr>
                        <w:t>all.</w:t>
                      </w:r>
                      <w:r>
                        <w:rPr>
                          <w:rFonts w:ascii="Calibri"/>
                          <w:spacing w:val="34"/>
                          <w:sz w:val="18"/>
                        </w:rPr>
                        <w:t xml:space="preserve"> </w:t>
                      </w:r>
                      <w:r>
                        <w:rPr>
                          <w:rFonts w:ascii="Calibri"/>
                          <w:sz w:val="18"/>
                        </w:rPr>
                        <w:t>All</w:t>
                      </w:r>
                      <w:r>
                        <w:rPr>
                          <w:rFonts w:ascii="Calibri"/>
                          <w:spacing w:val="-5"/>
                          <w:sz w:val="18"/>
                        </w:rPr>
                        <w:t xml:space="preserve"> </w:t>
                      </w:r>
                      <w:r>
                        <w:rPr>
                          <w:rFonts w:ascii="Calibri"/>
                          <w:sz w:val="18"/>
                        </w:rPr>
                        <w:t>schools</w:t>
                      </w:r>
                      <w:r>
                        <w:rPr>
                          <w:rFonts w:ascii="Calibri"/>
                          <w:spacing w:val="-3"/>
                          <w:sz w:val="18"/>
                        </w:rPr>
                        <w:t xml:space="preserve"> </w:t>
                      </w:r>
                      <w:r>
                        <w:rPr>
                          <w:rFonts w:ascii="Calibri"/>
                          <w:sz w:val="18"/>
                        </w:rPr>
                        <w:t>within</w:t>
                      </w:r>
                      <w:r>
                        <w:rPr>
                          <w:rFonts w:ascii="Calibri"/>
                          <w:spacing w:val="-4"/>
                          <w:sz w:val="18"/>
                        </w:rPr>
                        <w:t xml:space="preserve"> </w:t>
                      </w:r>
                      <w:r>
                        <w:rPr>
                          <w:rFonts w:ascii="Calibri"/>
                          <w:sz w:val="18"/>
                        </w:rPr>
                        <w:t>the</w:t>
                      </w:r>
                      <w:r>
                        <w:rPr>
                          <w:rFonts w:ascii="Calibri"/>
                          <w:spacing w:val="-4"/>
                          <w:sz w:val="18"/>
                        </w:rPr>
                        <w:t xml:space="preserve"> </w:t>
                      </w:r>
                      <w:r>
                        <w:rPr>
                          <w:rFonts w:ascii="Calibri"/>
                          <w:sz w:val="18"/>
                        </w:rPr>
                        <w:t>Trust</w:t>
                      </w:r>
                      <w:r>
                        <w:rPr>
                          <w:rFonts w:ascii="Calibri"/>
                          <w:spacing w:val="-5"/>
                          <w:sz w:val="18"/>
                        </w:rPr>
                        <w:t xml:space="preserve"> </w:t>
                      </w:r>
                      <w:r>
                        <w:rPr>
                          <w:rFonts w:ascii="Calibri"/>
                          <w:sz w:val="18"/>
                        </w:rPr>
                        <w:t>share this commitment, providing an inclusive environment.</w:t>
                      </w:r>
                    </w:p>
                    <w:p w14:paraId="17D8721B" w14:textId="77777777" w:rsidR="007E56E5" w:rsidRDefault="005A4BE5">
                      <w:pPr>
                        <w:ind w:left="243" w:right="223" w:firstLine="64"/>
                        <w:jc w:val="center"/>
                        <w:rPr>
                          <w:rFonts w:ascii="Calibri"/>
                          <w:sz w:val="18"/>
                        </w:rPr>
                      </w:pPr>
                      <w:r>
                        <w:rPr>
                          <w:rFonts w:ascii="Calibri"/>
                          <w:sz w:val="18"/>
                        </w:rPr>
                        <w:t>This</w:t>
                      </w:r>
                      <w:r>
                        <w:rPr>
                          <w:rFonts w:ascii="Calibri"/>
                          <w:spacing w:val="-4"/>
                          <w:sz w:val="18"/>
                        </w:rPr>
                        <w:t xml:space="preserve"> </w:t>
                      </w:r>
                      <w:r>
                        <w:rPr>
                          <w:rFonts w:ascii="Calibri"/>
                          <w:sz w:val="18"/>
                        </w:rPr>
                        <w:t>objective</w:t>
                      </w:r>
                      <w:r>
                        <w:rPr>
                          <w:rFonts w:ascii="Calibri"/>
                          <w:spacing w:val="-4"/>
                          <w:sz w:val="18"/>
                        </w:rPr>
                        <w:t xml:space="preserve"> </w:t>
                      </w:r>
                      <w:r>
                        <w:rPr>
                          <w:rFonts w:ascii="Calibri"/>
                          <w:sz w:val="18"/>
                        </w:rPr>
                        <w:t>applies</w:t>
                      </w:r>
                      <w:r>
                        <w:rPr>
                          <w:rFonts w:ascii="Calibri"/>
                          <w:spacing w:val="-4"/>
                          <w:sz w:val="18"/>
                        </w:rPr>
                        <w:t xml:space="preserve"> </w:t>
                      </w:r>
                      <w:r>
                        <w:rPr>
                          <w:rFonts w:ascii="Calibri"/>
                          <w:sz w:val="18"/>
                        </w:rPr>
                        <w:t>to</w:t>
                      </w:r>
                      <w:r>
                        <w:rPr>
                          <w:rFonts w:ascii="Calibri"/>
                          <w:spacing w:val="-4"/>
                          <w:sz w:val="18"/>
                        </w:rPr>
                        <w:t xml:space="preserve"> </w:t>
                      </w:r>
                      <w:r>
                        <w:rPr>
                          <w:rFonts w:ascii="Calibri"/>
                          <w:sz w:val="18"/>
                        </w:rPr>
                        <w:t>all</w:t>
                      </w:r>
                      <w:r>
                        <w:rPr>
                          <w:rFonts w:ascii="Calibri"/>
                          <w:spacing w:val="-5"/>
                          <w:sz w:val="18"/>
                        </w:rPr>
                        <w:t xml:space="preserve"> </w:t>
                      </w:r>
                      <w:r>
                        <w:rPr>
                          <w:rFonts w:ascii="Calibri"/>
                          <w:sz w:val="18"/>
                        </w:rPr>
                        <w:t>policies</w:t>
                      </w:r>
                      <w:r>
                        <w:rPr>
                          <w:rFonts w:ascii="Calibri"/>
                          <w:spacing w:val="-4"/>
                          <w:sz w:val="18"/>
                        </w:rPr>
                        <w:t xml:space="preserve"> </w:t>
                      </w:r>
                      <w:r>
                        <w:rPr>
                          <w:rFonts w:ascii="Calibri"/>
                          <w:sz w:val="18"/>
                        </w:rPr>
                        <w:t>and</w:t>
                      </w:r>
                      <w:r>
                        <w:rPr>
                          <w:rFonts w:ascii="Calibri"/>
                          <w:spacing w:val="-4"/>
                          <w:sz w:val="18"/>
                        </w:rPr>
                        <w:t xml:space="preserve"> </w:t>
                      </w:r>
                      <w:proofErr w:type="gramStart"/>
                      <w:r>
                        <w:rPr>
                          <w:rFonts w:ascii="Calibri"/>
                          <w:sz w:val="18"/>
                        </w:rPr>
                        <w:t>procedures</w:t>
                      </w:r>
                      <w:proofErr w:type="gramEnd"/>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z w:val="18"/>
                        </w:rPr>
                        <w:t>Trust</w:t>
                      </w:r>
                      <w:r>
                        <w:rPr>
                          <w:rFonts w:ascii="Calibri"/>
                          <w:spacing w:val="-6"/>
                          <w:sz w:val="18"/>
                        </w:rPr>
                        <w:t xml:space="preserve"> </w:t>
                      </w:r>
                      <w:r>
                        <w:rPr>
                          <w:rFonts w:ascii="Calibri"/>
                          <w:sz w:val="18"/>
                        </w:rPr>
                        <w:t xml:space="preserve">will </w:t>
                      </w:r>
                      <w:proofErr w:type="gramStart"/>
                      <w:r>
                        <w:rPr>
                          <w:rFonts w:ascii="Calibri"/>
                          <w:sz w:val="18"/>
                        </w:rPr>
                        <w:t>at</w:t>
                      </w:r>
                      <w:r>
                        <w:rPr>
                          <w:rFonts w:ascii="Calibri"/>
                          <w:spacing w:val="-3"/>
                          <w:sz w:val="18"/>
                        </w:rPr>
                        <w:t xml:space="preserve"> </w:t>
                      </w:r>
                      <w:r>
                        <w:rPr>
                          <w:rFonts w:ascii="Calibri"/>
                          <w:sz w:val="18"/>
                        </w:rPr>
                        <w:t>all</w:t>
                      </w:r>
                      <w:r>
                        <w:rPr>
                          <w:rFonts w:ascii="Calibri"/>
                          <w:spacing w:val="-3"/>
                          <w:sz w:val="18"/>
                        </w:rPr>
                        <w:t xml:space="preserve"> </w:t>
                      </w:r>
                      <w:r>
                        <w:rPr>
                          <w:rFonts w:ascii="Calibri"/>
                          <w:sz w:val="18"/>
                        </w:rPr>
                        <w:t>times</w:t>
                      </w:r>
                      <w:proofErr w:type="gramEnd"/>
                      <w:r>
                        <w:rPr>
                          <w:rFonts w:ascii="Calibri"/>
                          <w:spacing w:val="-2"/>
                          <w:sz w:val="18"/>
                        </w:rPr>
                        <w:t xml:space="preserve"> </w:t>
                      </w:r>
                      <w:r>
                        <w:rPr>
                          <w:rFonts w:ascii="Calibri"/>
                          <w:sz w:val="18"/>
                        </w:rPr>
                        <w:t>adhere</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the</w:t>
                      </w:r>
                      <w:r>
                        <w:rPr>
                          <w:rFonts w:ascii="Calibri"/>
                          <w:spacing w:val="-2"/>
                          <w:sz w:val="18"/>
                        </w:rPr>
                        <w:t xml:space="preserve"> </w:t>
                      </w:r>
                      <w:r>
                        <w:rPr>
                          <w:rFonts w:ascii="Calibri"/>
                          <w:sz w:val="18"/>
                        </w:rPr>
                        <w:t>requirements</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Equalities</w:t>
                      </w:r>
                      <w:r>
                        <w:rPr>
                          <w:rFonts w:ascii="Calibri"/>
                          <w:spacing w:val="-2"/>
                          <w:sz w:val="18"/>
                        </w:rPr>
                        <w:t xml:space="preserve"> </w:t>
                      </w:r>
                      <w:r>
                        <w:rPr>
                          <w:rFonts w:ascii="Calibri"/>
                          <w:sz w:val="18"/>
                        </w:rPr>
                        <w:t>Act</w:t>
                      </w:r>
                      <w:r>
                        <w:rPr>
                          <w:rFonts w:ascii="Calibri"/>
                          <w:spacing w:val="-3"/>
                          <w:sz w:val="18"/>
                        </w:rPr>
                        <w:t xml:space="preserve"> </w:t>
                      </w:r>
                      <w:r>
                        <w:rPr>
                          <w:rFonts w:ascii="Calibri"/>
                          <w:sz w:val="18"/>
                        </w:rPr>
                        <w:t>2010</w:t>
                      </w:r>
                      <w:r>
                        <w:rPr>
                          <w:rFonts w:ascii="Calibri"/>
                          <w:spacing w:val="-1"/>
                          <w:sz w:val="18"/>
                        </w:rPr>
                        <w:t xml:space="preserve"> </w:t>
                      </w:r>
                      <w:r>
                        <w:rPr>
                          <w:rFonts w:ascii="Calibri"/>
                          <w:sz w:val="18"/>
                        </w:rPr>
                        <w:t>and any other associated guidance.</w:t>
                      </w:r>
                    </w:p>
                  </w:txbxContent>
                </v:textbox>
                <w10:wrap type="topAndBottom" anchorx="page"/>
              </v:shape>
            </w:pict>
          </mc:Fallback>
        </mc:AlternateContent>
      </w:r>
    </w:p>
    <w:p w14:paraId="751B521D" w14:textId="77777777" w:rsidR="00AB64CA" w:rsidRDefault="00AB64CA" w:rsidP="00AB64CA">
      <w:pPr>
        <w:pStyle w:val="BodyText"/>
      </w:pPr>
    </w:p>
    <w:p w14:paraId="4B928BBA" w14:textId="77777777" w:rsidR="00AB64CA" w:rsidRDefault="00AB64CA" w:rsidP="00AB64CA">
      <w:pPr>
        <w:pStyle w:val="BodyText"/>
      </w:pPr>
    </w:p>
    <w:p w14:paraId="3E489A1F" w14:textId="77777777" w:rsidR="00AB64CA" w:rsidRDefault="00AB64CA" w:rsidP="00AB64CA">
      <w:pPr>
        <w:pStyle w:val="BodyText"/>
      </w:pPr>
    </w:p>
    <w:p w14:paraId="5FFB7C8A" w14:textId="0FE3EB21" w:rsidR="00853CD0" w:rsidRPr="00734246" w:rsidRDefault="005A4BE5" w:rsidP="00420474">
      <w:pPr>
        <w:pStyle w:val="Heading1"/>
        <w:numPr>
          <w:ilvl w:val="0"/>
          <w:numId w:val="16"/>
        </w:numPr>
        <w:ind w:left="567" w:hanging="567"/>
      </w:pPr>
      <w:bookmarkStart w:id="0" w:name="_Toc213332627"/>
      <w:r w:rsidRPr="00734246">
        <w:t>Introduction</w:t>
      </w:r>
      <w:bookmarkEnd w:id="0"/>
    </w:p>
    <w:p w14:paraId="17D87174" w14:textId="3430EC9C" w:rsidR="007E56E5" w:rsidRPr="00D12E7F" w:rsidRDefault="005A4BE5" w:rsidP="00D12E7F">
      <w:r>
        <w:t xml:space="preserve">This document sets out the admission arrangements for Willow Bank Primary School for entry </w:t>
      </w:r>
      <w:r w:rsidR="00E66F58">
        <w:t>2026-27</w:t>
      </w:r>
      <w:r>
        <w:t>.</w:t>
      </w:r>
    </w:p>
    <w:p w14:paraId="17D87175" w14:textId="77777777" w:rsidR="007E56E5" w:rsidRDefault="007E56E5">
      <w:pPr>
        <w:pStyle w:val="BodyText"/>
        <w:spacing w:before="1"/>
      </w:pPr>
    </w:p>
    <w:p w14:paraId="17D87176" w14:textId="77777777" w:rsidR="007E56E5" w:rsidRDefault="005A4BE5" w:rsidP="00615BF6">
      <w:pPr>
        <w:pStyle w:val="BodyText"/>
        <w:ind w:right="165"/>
        <w:jc w:val="both"/>
      </w:pPr>
      <w:r>
        <w:t>We understand how important the choice of school for your child is for you, and we want to do everything we can to support you and give you all relevant and helpful information, so please do contact us for clarification if you require this.</w:t>
      </w:r>
    </w:p>
    <w:p w14:paraId="17D87177" w14:textId="77777777" w:rsidR="007E56E5" w:rsidRDefault="007E56E5">
      <w:pPr>
        <w:pStyle w:val="BodyText"/>
      </w:pPr>
    </w:p>
    <w:p w14:paraId="17D87178" w14:textId="77777777" w:rsidR="007E56E5" w:rsidRDefault="005A4BE5" w:rsidP="00615BF6">
      <w:pPr>
        <w:pStyle w:val="BodyText"/>
        <w:ind w:right="166"/>
        <w:jc w:val="both"/>
      </w:pPr>
      <w:r>
        <w:t>We</w:t>
      </w:r>
      <w:r>
        <w:rPr>
          <w:spacing w:val="-2"/>
        </w:rPr>
        <w:t xml:space="preserve"> </w:t>
      </w:r>
      <w:r>
        <w:t xml:space="preserve">can offer your child every opportunity to develop into happy and fulfilled adults and pride ourselves on the quality of education that we can offer </w:t>
      </w:r>
      <w:proofErr w:type="gramStart"/>
      <w:r>
        <w:t>all of</w:t>
      </w:r>
      <w:proofErr w:type="gramEnd"/>
      <w:r>
        <w:t xml:space="preserve"> our children with well-resourced and safe learning </w:t>
      </w:r>
      <w:r>
        <w:rPr>
          <w:spacing w:val="-2"/>
        </w:rPr>
        <w:t>environments.</w:t>
      </w:r>
    </w:p>
    <w:p w14:paraId="17D87179" w14:textId="77777777" w:rsidR="007E56E5" w:rsidRDefault="005A4BE5" w:rsidP="00615BF6">
      <w:pPr>
        <w:pStyle w:val="BodyText"/>
        <w:spacing w:before="201" w:line="276" w:lineRule="auto"/>
        <w:ind w:right="163"/>
        <w:jc w:val="both"/>
      </w:pPr>
      <w:r>
        <w:t>At Willow Bank Primary School, we welcome all pupils, and places at the school are offered in an open, fair, clear and objective manner. We work to the principle that any parent accessing our admissions arrangements</w:t>
      </w:r>
      <w:r>
        <w:rPr>
          <w:spacing w:val="-1"/>
        </w:rPr>
        <w:t xml:space="preserve"> </w:t>
      </w:r>
      <w:r>
        <w:t>will</w:t>
      </w:r>
      <w:r>
        <w:rPr>
          <w:spacing w:val="-2"/>
        </w:rPr>
        <w:t xml:space="preserve"> </w:t>
      </w:r>
      <w:r>
        <w:t>be</w:t>
      </w:r>
      <w:r>
        <w:rPr>
          <w:spacing w:val="-1"/>
        </w:rPr>
        <w:t xml:space="preserve"> </w:t>
      </w:r>
      <w:r>
        <w:t>able</w:t>
      </w:r>
      <w:r>
        <w:rPr>
          <w:spacing w:val="-1"/>
        </w:rPr>
        <w:t xml:space="preserve"> </w:t>
      </w:r>
      <w:r>
        <w:t>to</w:t>
      </w:r>
      <w:r>
        <w:rPr>
          <w:spacing w:val="-2"/>
        </w:rPr>
        <w:t xml:space="preserve"> </w:t>
      </w:r>
      <w:r>
        <w:t>understand</w:t>
      </w:r>
      <w:r>
        <w:rPr>
          <w:spacing w:val="-1"/>
        </w:rPr>
        <w:t xml:space="preserve"> </w:t>
      </w:r>
      <w:r>
        <w:t>easily</w:t>
      </w:r>
      <w:r>
        <w:rPr>
          <w:spacing w:val="-1"/>
        </w:rPr>
        <w:t xml:space="preserve"> </w:t>
      </w:r>
      <w:r>
        <w:t>how</w:t>
      </w:r>
      <w:r>
        <w:rPr>
          <w:spacing w:val="-2"/>
        </w:rPr>
        <w:t xml:space="preserve"> </w:t>
      </w:r>
      <w:r>
        <w:t>places</w:t>
      </w:r>
      <w:r>
        <w:rPr>
          <w:spacing w:val="-1"/>
        </w:rPr>
        <w:t xml:space="preserve"> </w:t>
      </w:r>
      <w:r>
        <w:t>for</w:t>
      </w:r>
      <w:r>
        <w:rPr>
          <w:spacing w:val="-1"/>
        </w:rPr>
        <w:t xml:space="preserve"> </w:t>
      </w:r>
      <w:r>
        <w:t>that</w:t>
      </w:r>
      <w:r>
        <w:rPr>
          <w:spacing w:val="-1"/>
        </w:rPr>
        <w:t xml:space="preserve"> </w:t>
      </w:r>
      <w:r>
        <w:t>school</w:t>
      </w:r>
      <w:r>
        <w:rPr>
          <w:spacing w:val="-2"/>
        </w:rPr>
        <w:t xml:space="preserve"> </w:t>
      </w:r>
      <w:r>
        <w:t>will</w:t>
      </w:r>
      <w:r>
        <w:rPr>
          <w:spacing w:val="-2"/>
        </w:rPr>
        <w:t xml:space="preserve"> </w:t>
      </w:r>
      <w:r>
        <w:t>be</w:t>
      </w:r>
      <w:r>
        <w:rPr>
          <w:spacing w:val="-1"/>
        </w:rPr>
        <w:t xml:space="preserve"> </w:t>
      </w:r>
      <w:r>
        <w:t>allocated</w:t>
      </w:r>
      <w:r>
        <w:rPr>
          <w:spacing w:val="-1"/>
        </w:rPr>
        <w:t xml:space="preserve"> </w:t>
      </w:r>
      <w:r>
        <w:t>and</w:t>
      </w:r>
      <w:r>
        <w:rPr>
          <w:spacing w:val="-1"/>
        </w:rPr>
        <w:t xml:space="preserve"> </w:t>
      </w:r>
      <w:r>
        <w:t>will</w:t>
      </w:r>
      <w:r>
        <w:rPr>
          <w:spacing w:val="-2"/>
        </w:rPr>
        <w:t xml:space="preserve"> </w:t>
      </w:r>
      <w:r>
        <w:t>not</w:t>
      </w:r>
      <w:r>
        <w:rPr>
          <w:spacing w:val="-2"/>
        </w:rPr>
        <w:t xml:space="preserve"> </w:t>
      </w:r>
      <w:r>
        <w:t>be alienated or discouraged from applying based on admissions criteria.</w:t>
      </w:r>
    </w:p>
    <w:p w14:paraId="17D8717A" w14:textId="77777777" w:rsidR="007E56E5" w:rsidRDefault="005A4BE5" w:rsidP="00615BF6">
      <w:pPr>
        <w:pStyle w:val="BodyText"/>
        <w:spacing w:before="199"/>
        <w:jc w:val="both"/>
      </w:pPr>
      <w:r>
        <w:t>We</w:t>
      </w:r>
      <w:r>
        <w:rPr>
          <w:spacing w:val="-7"/>
        </w:rPr>
        <w:t xml:space="preserve"> </w:t>
      </w:r>
      <w:r>
        <w:t>look</w:t>
      </w:r>
      <w:r>
        <w:rPr>
          <w:spacing w:val="-6"/>
        </w:rPr>
        <w:t xml:space="preserve"> </w:t>
      </w:r>
      <w:r>
        <w:t>forward</w:t>
      </w:r>
      <w:r>
        <w:rPr>
          <w:spacing w:val="-7"/>
        </w:rPr>
        <w:t xml:space="preserve"> </w:t>
      </w:r>
      <w:r>
        <w:t>to</w:t>
      </w:r>
      <w:r>
        <w:rPr>
          <w:spacing w:val="-6"/>
        </w:rPr>
        <w:t xml:space="preserve"> </w:t>
      </w:r>
      <w:r>
        <w:t>welcoming</w:t>
      </w:r>
      <w:r>
        <w:rPr>
          <w:spacing w:val="-7"/>
        </w:rPr>
        <w:t xml:space="preserve"> </w:t>
      </w:r>
      <w:r>
        <w:t>your</w:t>
      </w:r>
      <w:r>
        <w:rPr>
          <w:spacing w:val="-6"/>
        </w:rPr>
        <w:t xml:space="preserve"> </w:t>
      </w:r>
      <w:r>
        <w:t>child</w:t>
      </w:r>
      <w:r>
        <w:rPr>
          <w:spacing w:val="-7"/>
        </w:rPr>
        <w:t xml:space="preserve"> </w:t>
      </w:r>
      <w:r>
        <w:t>on</w:t>
      </w:r>
      <w:r>
        <w:rPr>
          <w:spacing w:val="-6"/>
        </w:rPr>
        <w:t xml:space="preserve"> </w:t>
      </w:r>
      <w:r>
        <w:t>their</w:t>
      </w:r>
      <w:r>
        <w:rPr>
          <w:spacing w:val="-6"/>
        </w:rPr>
        <w:t xml:space="preserve"> </w:t>
      </w:r>
      <w:r>
        <w:t>first</w:t>
      </w:r>
      <w:r>
        <w:rPr>
          <w:spacing w:val="-7"/>
        </w:rPr>
        <w:t xml:space="preserve"> </w:t>
      </w:r>
      <w:r>
        <w:t>day</w:t>
      </w:r>
      <w:r>
        <w:rPr>
          <w:spacing w:val="-6"/>
        </w:rPr>
        <w:t xml:space="preserve"> </w:t>
      </w:r>
      <w:r>
        <w:t>at</w:t>
      </w:r>
      <w:r>
        <w:rPr>
          <w:spacing w:val="-6"/>
        </w:rPr>
        <w:t xml:space="preserve"> </w:t>
      </w:r>
      <w:r>
        <w:t>Willow</w:t>
      </w:r>
      <w:r>
        <w:rPr>
          <w:spacing w:val="-7"/>
        </w:rPr>
        <w:t xml:space="preserve"> </w:t>
      </w:r>
      <w:r>
        <w:t>Bank</w:t>
      </w:r>
      <w:r>
        <w:rPr>
          <w:spacing w:val="-6"/>
        </w:rPr>
        <w:t xml:space="preserve"> </w:t>
      </w:r>
      <w:r>
        <w:t>Primary</w:t>
      </w:r>
      <w:r>
        <w:rPr>
          <w:spacing w:val="-6"/>
        </w:rPr>
        <w:t xml:space="preserve"> </w:t>
      </w:r>
      <w:r>
        <w:rPr>
          <w:spacing w:val="-2"/>
        </w:rPr>
        <w:t>School.</w:t>
      </w:r>
    </w:p>
    <w:p w14:paraId="17D8717B" w14:textId="77777777" w:rsidR="007E56E5" w:rsidRDefault="005A4BE5" w:rsidP="00615BF6">
      <w:pPr>
        <w:pStyle w:val="BodyText"/>
        <w:spacing w:before="200"/>
        <w:jc w:val="both"/>
      </w:pPr>
      <w:r>
        <w:t>The</w:t>
      </w:r>
      <w:r>
        <w:rPr>
          <w:spacing w:val="-7"/>
        </w:rPr>
        <w:t xml:space="preserve"> </w:t>
      </w:r>
      <w:r>
        <w:t>table</w:t>
      </w:r>
      <w:r>
        <w:rPr>
          <w:spacing w:val="-7"/>
        </w:rPr>
        <w:t xml:space="preserve"> </w:t>
      </w:r>
      <w:r>
        <w:t>below</w:t>
      </w:r>
      <w:r>
        <w:rPr>
          <w:spacing w:val="-6"/>
        </w:rPr>
        <w:t xml:space="preserve"> </w:t>
      </w:r>
      <w:r>
        <w:t>sets</w:t>
      </w:r>
      <w:r>
        <w:rPr>
          <w:spacing w:val="-7"/>
        </w:rPr>
        <w:t xml:space="preserve"> </w:t>
      </w:r>
      <w:r>
        <w:t>out</w:t>
      </w:r>
      <w:r>
        <w:rPr>
          <w:spacing w:val="-6"/>
        </w:rPr>
        <w:t xml:space="preserve"> </w:t>
      </w:r>
      <w:r>
        <w:t>who</w:t>
      </w:r>
      <w:r>
        <w:rPr>
          <w:spacing w:val="-8"/>
        </w:rPr>
        <w:t xml:space="preserve"> </w:t>
      </w:r>
      <w:r>
        <w:t>the</w:t>
      </w:r>
      <w:r>
        <w:rPr>
          <w:spacing w:val="-6"/>
        </w:rPr>
        <w:t xml:space="preserve"> </w:t>
      </w:r>
      <w:r>
        <w:t>admission</w:t>
      </w:r>
      <w:r>
        <w:rPr>
          <w:spacing w:val="-7"/>
        </w:rPr>
        <w:t xml:space="preserve"> </w:t>
      </w:r>
      <w:r>
        <w:t>authority</w:t>
      </w:r>
      <w:r>
        <w:rPr>
          <w:spacing w:val="-6"/>
        </w:rPr>
        <w:t xml:space="preserve"> </w:t>
      </w:r>
      <w:r>
        <w:t>is</w:t>
      </w:r>
      <w:r>
        <w:rPr>
          <w:spacing w:val="-7"/>
        </w:rPr>
        <w:t xml:space="preserve"> </w:t>
      </w:r>
      <w:r>
        <w:t>and</w:t>
      </w:r>
      <w:r>
        <w:rPr>
          <w:spacing w:val="-6"/>
        </w:rPr>
        <w:t xml:space="preserve"> </w:t>
      </w:r>
      <w:r>
        <w:t>other</w:t>
      </w:r>
      <w:r>
        <w:rPr>
          <w:spacing w:val="-6"/>
        </w:rPr>
        <w:t xml:space="preserve"> </w:t>
      </w:r>
      <w:r>
        <w:t>responsible</w:t>
      </w:r>
      <w:r>
        <w:rPr>
          <w:spacing w:val="-7"/>
        </w:rPr>
        <w:t xml:space="preserve"> </w:t>
      </w:r>
      <w:r>
        <w:t>bodies</w:t>
      </w:r>
      <w:r>
        <w:rPr>
          <w:spacing w:val="-6"/>
        </w:rPr>
        <w:t xml:space="preserve"> </w:t>
      </w:r>
      <w:r>
        <w:t>in</w:t>
      </w:r>
      <w:r>
        <w:rPr>
          <w:spacing w:val="-7"/>
        </w:rPr>
        <w:t xml:space="preserve"> </w:t>
      </w:r>
      <w:r>
        <w:t>our</w:t>
      </w:r>
      <w:r>
        <w:rPr>
          <w:spacing w:val="-7"/>
        </w:rPr>
        <w:t xml:space="preserve"> </w:t>
      </w:r>
      <w:r>
        <w:rPr>
          <w:spacing w:val="-2"/>
        </w:rPr>
        <w:t>school.</w:t>
      </w:r>
    </w:p>
    <w:p w14:paraId="17D8717C" w14:textId="77777777" w:rsidR="007E56E5" w:rsidRDefault="007E56E5">
      <w:pPr>
        <w:pStyle w:val="BodyText"/>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672"/>
        <w:gridCol w:w="2411"/>
        <w:gridCol w:w="3544"/>
      </w:tblGrid>
      <w:tr w:rsidR="007E56E5" w14:paraId="17D87182" w14:textId="77777777" w:rsidTr="00420474">
        <w:trPr>
          <w:trHeight w:val="1133"/>
        </w:trPr>
        <w:tc>
          <w:tcPr>
            <w:tcW w:w="1980" w:type="dxa"/>
            <w:shd w:val="clear" w:color="auto" w:fill="6B948C"/>
          </w:tcPr>
          <w:p w14:paraId="17D8717D" w14:textId="77777777" w:rsidR="007E56E5" w:rsidRDefault="007E56E5">
            <w:pPr>
              <w:pStyle w:val="TableParagraph"/>
              <w:spacing w:before="126"/>
              <w:ind w:left="0"/>
              <w:jc w:val="left"/>
            </w:pPr>
          </w:p>
          <w:p w14:paraId="17D8717E" w14:textId="77777777" w:rsidR="007E56E5" w:rsidRDefault="005A4BE5">
            <w:pPr>
              <w:pStyle w:val="TableParagraph"/>
              <w:rPr>
                <w:b/>
              </w:rPr>
            </w:pPr>
            <w:r>
              <w:rPr>
                <w:b/>
                <w:color w:val="FFFFFF"/>
              </w:rPr>
              <w:t>Type</w:t>
            </w:r>
            <w:r>
              <w:rPr>
                <w:b/>
                <w:color w:val="FFFFFF"/>
                <w:spacing w:val="-5"/>
              </w:rPr>
              <w:t xml:space="preserve"> </w:t>
            </w:r>
            <w:r>
              <w:rPr>
                <w:b/>
                <w:color w:val="FFFFFF"/>
              </w:rPr>
              <w:t>of</w:t>
            </w:r>
            <w:r>
              <w:rPr>
                <w:b/>
                <w:color w:val="FFFFFF"/>
                <w:spacing w:val="-4"/>
              </w:rPr>
              <w:t xml:space="preserve"> </w:t>
            </w:r>
            <w:r>
              <w:rPr>
                <w:b/>
                <w:color w:val="FFFFFF"/>
                <w:spacing w:val="-2"/>
              </w:rPr>
              <w:t>school</w:t>
            </w:r>
          </w:p>
        </w:tc>
        <w:tc>
          <w:tcPr>
            <w:tcW w:w="1672" w:type="dxa"/>
            <w:shd w:val="clear" w:color="auto" w:fill="6B948C"/>
          </w:tcPr>
          <w:p w14:paraId="17D8717F" w14:textId="77777777" w:rsidR="007E56E5" w:rsidRDefault="005A4BE5">
            <w:pPr>
              <w:pStyle w:val="TableParagraph"/>
              <w:spacing w:before="144"/>
              <w:ind w:left="308" w:right="271" w:hanging="26"/>
              <w:jc w:val="both"/>
              <w:rPr>
                <w:b/>
              </w:rPr>
            </w:pPr>
            <w:r>
              <w:rPr>
                <w:b/>
                <w:color w:val="FFFFFF"/>
              </w:rPr>
              <w:t>Who</w:t>
            </w:r>
            <w:r>
              <w:rPr>
                <w:b/>
                <w:color w:val="FFFFFF"/>
                <w:spacing w:val="-16"/>
              </w:rPr>
              <w:t xml:space="preserve"> </w:t>
            </w:r>
            <w:r>
              <w:rPr>
                <w:b/>
                <w:color w:val="FFFFFF"/>
              </w:rPr>
              <w:t>is</w:t>
            </w:r>
            <w:r>
              <w:rPr>
                <w:b/>
                <w:color w:val="FFFFFF"/>
                <w:spacing w:val="-15"/>
              </w:rPr>
              <w:t xml:space="preserve"> </w:t>
            </w:r>
            <w:r>
              <w:rPr>
                <w:b/>
                <w:color w:val="FFFFFF"/>
              </w:rPr>
              <w:t xml:space="preserve">the </w:t>
            </w:r>
            <w:r>
              <w:rPr>
                <w:b/>
                <w:color w:val="FFFFFF"/>
                <w:spacing w:val="-2"/>
              </w:rPr>
              <w:t>admission authority?</w:t>
            </w:r>
          </w:p>
        </w:tc>
        <w:tc>
          <w:tcPr>
            <w:tcW w:w="2411" w:type="dxa"/>
            <w:shd w:val="clear" w:color="auto" w:fill="6B948C"/>
          </w:tcPr>
          <w:p w14:paraId="17D87180" w14:textId="77777777" w:rsidR="007E56E5" w:rsidRDefault="005A4BE5">
            <w:pPr>
              <w:pStyle w:val="TableParagraph"/>
              <w:spacing w:before="144"/>
              <w:rPr>
                <w:b/>
              </w:rPr>
            </w:pPr>
            <w:r>
              <w:rPr>
                <w:b/>
                <w:color w:val="FFFFFF"/>
              </w:rPr>
              <w:t>Who deals with complaints</w:t>
            </w:r>
            <w:r>
              <w:rPr>
                <w:b/>
                <w:color w:val="FFFFFF"/>
                <w:spacing w:val="-16"/>
              </w:rPr>
              <w:t xml:space="preserve"> </w:t>
            </w:r>
            <w:r>
              <w:rPr>
                <w:b/>
                <w:color w:val="FFFFFF"/>
              </w:rPr>
              <w:t xml:space="preserve">about </w:t>
            </w:r>
            <w:r>
              <w:rPr>
                <w:b/>
                <w:color w:val="FFFFFF"/>
                <w:spacing w:val="-2"/>
              </w:rPr>
              <w:t>arrangements?</w:t>
            </w:r>
          </w:p>
        </w:tc>
        <w:tc>
          <w:tcPr>
            <w:tcW w:w="3544" w:type="dxa"/>
            <w:shd w:val="clear" w:color="auto" w:fill="6B948C"/>
          </w:tcPr>
          <w:p w14:paraId="17D87181" w14:textId="77777777" w:rsidR="007E56E5" w:rsidRDefault="005A4BE5">
            <w:pPr>
              <w:pStyle w:val="TableParagraph"/>
              <w:spacing w:line="280" w:lineRule="atLeast"/>
              <w:ind w:left="107" w:right="96" w:hanging="2"/>
              <w:rPr>
                <w:b/>
              </w:rPr>
            </w:pPr>
            <w:r>
              <w:rPr>
                <w:b/>
                <w:color w:val="FFFFFF"/>
              </w:rPr>
              <w:t>Who is responsible for arranging/providing for an appeal</w:t>
            </w:r>
            <w:r>
              <w:rPr>
                <w:b/>
                <w:color w:val="FFFFFF"/>
                <w:spacing w:val="-8"/>
              </w:rPr>
              <w:t xml:space="preserve"> </w:t>
            </w:r>
            <w:r>
              <w:rPr>
                <w:b/>
                <w:color w:val="FFFFFF"/>
              </w:rPr>
              <w:t>against</w:t>
            </w:r>
            <w:r>
              <w:rPr>
                <w:b/>
                <w:color w:val="FFFFFF"/>
                <w:spacing w:val="-7"/>
              </w:rPr>
              <w:t xml:space="preserve"> </w:t>
            </w:r>
            <w:r>
              <w:rPr>
                <w:b/>
                <w:color w:val="FFFFFF"/>
              </w:rPr>
              <w:t>refusal</w:t>
            </w:r>
            <w:r>
              <w:rPr>
                <w:b/>
                <w:color w:val="FFFFFF"/>
                <w:spacing w:val="-8"/>
              </w:rPr>
              <w:t xml:space="preserve"> </w:t>
            </w:r>
            <w:r>
              <w:rPr>
                <w:b/>
                <w:color w:val="FFFFFF"/>
              </w:rPr>
              <w:t>of</w:t>
            </w:r>
            <w:r>
              <w:rPr>
                <w:b/>
                <w:color w:val="FFFFFF"/>
                <w:spacing w:val="-7"/>
              </w:rPr>
              <w:t xml:space="preserve"> </w:t>
            </w:r>
            <w:r>
              <w:rPr>
                <w:b/>
                <w:color w:val="FFFFFF"/>
              </w:rPr>
              <w:t>a</w:t>
            </w:r>
            <w:r>
              <w:rPr>
                <w:b/>
                <w:color w:val="FFFFFF"/>
                <w:spacing w:val="-7"/>
              </w:rPr>
              <w:t xml:space="preserve"> </w:t>
            </w:r>
            <w:r>
              <w:rPr>
                <w:b/>
                <w:color w:val="FFFFFF"/>
              </w:rPr>
              <w:t>place at the school?</w:t>
            </w:r>
          </w:p>
        </w:tc>
      </w:tr>
      <w:tr w:rsidR="007E56E5" w14:paraId="17D87187" w14:textId="77777777">
        <w:trPr>
          <w:trHeight w:val="896"/>
        </w:trPr>
        <w:tc>
          <w:tcPr>
            <w:tcW w:w="1980" w:type="dxa"/>
          </w:tcPr>
          <w:p w14:paraId="17D87183" w14:textId="77777777" w:rsidR="007E56E5" w:rsidRDefault="005A4BE5">
            <w:pPr>
              <w:pStyle w:val="TableParagraph"/>
              <w:spacing w:before="298"/>
            </w:pPr>
            <w:r>
              <w:rPr>
                <w:spacing w:val="-2"/>
              </w:rPr>
              <w:t>Academy</w:t>
            </w:r>
          </w:p>
        </w:tc>
        <w:tc>
          <w:tcPr>
            <w:tcW w:w="1672" w:type="dxa"/>
          </w:tcPr>
          <w:p w14:paraId="17D87184" w14:textId="77777777" w:rsidR="007E56E5" w:rsidRDefault="005A4BE5">
            <w:pPr>
              <w:pStyle w:val="TableParagraph"/>
              <w:spacing w:line="300" w:lineRule="atLeast"/>
              <w:ind w:left="217" w:right="207" w:hanging="1"/>
            </w:pPr>
            <w:r>
              <w:t>Bexley</w:t>
            </w:r>
            <w:r>
              <w:rPr>
                <w:spacing w:val="-16"/>
              </w:rPr>
              <w:t xml:space="preserve"> </w:t>
            </w:r>
            <w:r>
              <w:t>LA</w:t>
            </w:r>
            <w:r>
              <w:rPr>
                <w:spacing w:val="-15"/>
              </w:rPr>
              <w:t xml:space="preserve"> </w:t>
            </w:r>
            <w:r>
              <w:t>on behalf</w:t>
            </w:r>
            <w:r>
              <w:rPr>
                <w:spacing w:val="-16"/>
              </w:rPr>
              <w:t xml:space="preserve"> </w:t>
            </w:r>
            <w:r>
              <w:t>of</w:t>
            </w:r>
            <w:r>
              <w:rPr>
                <w:spacing w:val="-15"/>
              </w:rPr>
              <w:t xml:space="preserve"> </w:t>
            </w:r>
            <w:r>
              <w:t xml:space="preserve">the </w:t>
            </w:r>
            <w:r>
              <w:rPr>
                <w:spacing w:val="-2"/>
              </w:rPr>
              <w:t>Trust</w:t>
            </w:r>
          </w:p>
        </w:tc>
        <w:tc>
          <w:tcPr>
            <w:tcW w:w="2411" w:type="dxa"/>
          </w:tcPr>
          <w:p w14:paraId="17D87185" w14:textId="77777777" w:rsidR="007E56E5" w:rsidRDefault="005A4BE5">
            <w:pPr>
              <w:pStyle w:val="TableParagraph"/>
              <w:spacing w:before="298"/>
              <w:ind w:right="3"/>
            </w:pPr>
            <w:r>
              <w:rPr>
                <w:spacing w:val="-2"/>
              </w:rPr>
              <w:t>School</w:t>
            </w:r>
          </w:p>
        </w:tc>
        <w:tc>
          <w:tcPr>
            <w:tcW w:w="3544" w:type="dxa"/>
          </w:tcPr>
          <w:p w14:paraId="17D87186" w14:textId="77777777" w:rsidR="007E56E5" w:rsidRDefault="005A4BE5">
            <w:pPr>
              <w:pStyle w:val="TableParagraph"/>
              <w:spacing w:before="298"/>
              <w:ind w:left="6"/>
            </w:pPr>
            <w:r>
              <w:t>Bexley</w:t>
            </w:r>
            <w:r>
              <w:rPr>
                <w:spacing w:val="-8"/>
              </w:rPr>
              <w:t xml:space="preserve"> </w:t>
            </w:r>
            <w:r>
              <w:rPr>
                <w:spacing w:val="-5"/>
              </w:rPr>
              <w:t>LA</w:t>
            </w:r>
          </w:p>
        </w:tc>
      </w:tr>
    </w:tbl>
    <w:p w14:paraId="17D87188" w14:textId="17D47E6B" w:rsidR="007E56E5" w:rsidRPr="00420474" w:rsidRDefault="005A4BE5" w:rsidP="00420474">
      <w:pPr>
        <w:pStyle w:val="Heading1"/>
        <w:numPr>
          <w:ilvl w:val="0"/>
          <w:numId w:val="16"/>
        </w:numPr>
        <w:ind w:left="567" w:hanging="501"/>
      </w:pPr>
      <w:bookmarkStart w:id="1" w:name="_Toc213332628"/>
      <w:r w:rsidRPr="00420474">
        <w:t>Admission</w:t>
      </w:r>
      <w:r w:rsidRPr="00420474">
        <w:t xml:space="preserve"> </w:t>
      </w:r>
      <w:r w:rsidRPr="00420474">
        <w:t>number(s)</w:t>
      </w:r>
      <w:bookmarkEnd w:id="1"/>
    </w:p>
    <w:p w14:paraId="17D87189" w14:textId="5CDB0489" w:rsidR="007E56E5" w:rsidRDefault="005A4BE5" w:rsidP="00615BF6">
      <w:pPr>
        <w:pStyle w:val="BodyText"/>
        <w:spacing w:before="1"/>
        <w:ind w:right="163"/>
        <w:jc w:val="both"/>
      </w:pPr>
      <w:r>
        <w:t xml:space="preserve">The number of places available is determined by the capacity of the school; the PAN (Pupil Admission Number) for new Reception pupils is </w:t>
      </w:r>
      <w:r w:rsidR="1147B637">
        <w:t>30</w:t>
      </w:r>
      <w:r>
        <w:t>.</w:t>
      </w:r>
    </w:p>
    <w:p w14:paraId="17D8718A" w14:textId="77777777" w:rsidR="007E56E5" w:rsidRDefault="007E56E5">
      <w:pPr>
        <w:pStyle w:val="BodyText"/>
      </w:pPr>
    </w:p>
    <w:p w14:paraId="17D8718B" w14:textId="77777777" w:rsidR="007E56E5" w:rsidRDefault="005A4BE5" w:rsidP="00615BF6">
      <w:pPr>
        <w:pStyle w:val="BodyText"/>
        <w:ind w:right="162"/>
        <w:jc w:val="both"/>
      </w:pPr>
      <w:r>
        <w:t>The</w:t>
      </w:r>
      <w:r>
        <w:rPr>
          <w:spacing w:val="-1"/>
        </w:rPr>
        <w:t xml:space="preserve"> </w:t>
      </w:r>
      <w:r>
        <w:t>school</w:t>
      </w:r>
      <w:r>
        <w:rPr>
          <w:spacing w:val="-1"/>
        </w:rPr>
        <w:t xml:space="preserve"> </w:t>
      </w:r>
      <w:r>
        <w:t>will</w:t>
      </w:r>
      <w:r>
        <w:rPr>
          <w:spacing w:val="-2"/>
        </w:rPr>
        <w:t xml:space="preserve"> </w:t>
      </w:r>
      <w:r>
        <w:t>publish its</w:t>
      </w:r>
      <w:r>
        <w:rPr>
          <w:spacing w:val="-1"/>
        </w:rPr>
        <w:t xml:space="preserve"> </w:t>
      </w:r>
      <w:r>
        <w:t>PAN annually.</w:t>
      </w:r>
      <w:r>
        <w:rPr>
          <w:spacing w:val="-1"/>
        </w:rPr>
        <w:t xml:space="preserve"> </w:t>
      </w:r>
      <w:r>
        <w:t>The</w:t>
      </w:r>
      <w:r>
        <w:rPr>
          <w:spacing w:val="-1"/>
        </w:rPr>
        <w:t xml:space="preserve"> </w:t>
      </w:r>
      <w:r>
        <w:t>school</w:t>
      </w:r>
      <w:r>
        <w:rPr>
          <w:spacing w:val="-1"/>
        </w:rPr>
        <w:t xml:space="preserve"> </w:t>
      </w:r>
      <w:r>
        <w:t>will</w:t>
      </w:r>
      <w:r>
        <w:rPr>
          <w:spacing w:val="-2"/>
        </w:rPr>
        <w:t xml:space="preserve"> </w:t>
      </w:r>
      <w:r>
        <w:t>notify</w:t>
      </w:r>
      <w:r>
        <w:rPr>
          <w:spacing w:val="-1"/>
        </w:rPr>
        <w:t xml:space="preserve"> </w:t>
      </w:r>
      <w:r>
        <w:t>the</w:t>
      </w:r>
      <w:r>
        <w:rPr>
          <w:spacing w:val="-1"/>
        </w:rPr>
        <w:t xml:space="preserve"> </w:t>
      </w:r>
      <w:r>
        <w:t>LA of</w:t>
      </w:r>
      <w:r>
        <w:rPr>
          <w:spacing w:val="-1"/>
        </w:rPr>
        <w:t xml:space="preserve"> </w:t>
      </w:r>
      <w:r>
        <w:t>any</w:t>
      </w:r>
      <w:r>
        <w:rPr>
          <w:spacing w:val="-1"/>
        </w:rPr>
        <w:t xml:space="preserve"> </w:t>
      </w:r>
      <w:r>
        <w:t>increases</w:t>
      </w:r>
      <w:r>
        <w:rPr>
          <w:spacing w:val="-2"/>
        </w:rPr>
        <w:t xml:space="preserve"> </w:t>
      </w:r>
      <w:r>
        <w:t>to</w:t>
      </w:r>
      <w:r>
        <w:rPr>
          <w:spacing w:val="-1"/>
        </w:rPr>
        <w:t xml:space="preserve"> </w:t>
      </w:r>
      <w:r>
        <w:t>the</w:t>
      </w:r>
      <w:r>
        <w:rPr>
          <w:spacing w:val="-1"/>
        </w:rPr>
        <w:t xml:space="preserve"> </w:t>
      </w:r>
      <w:r>
        <w:t>agreed</w:t>
      </w:r>
      <w:r>
        <w:rPr>
          <w:spacing w:val="-1"/>
        </w:rPr>
        <w:t xml:space="preserve"> </w:t>
      </w:r>
      <w:r>
        <w:t>PANs and will reference the changes on the school’s website. The school will consult on any proposal to decrease</w:t>
      </w:r>
      <w:r>
        <w:rPr>
          <w:spacing w:val="-1"/>
        </w:rPr>
        <w:t xml:space="preserve"> </w:t>
      </w:r>
      <w:r>
        <w:t>the</w:t>
      </w:r>
      <w:r>
        <w:rPr>
          <w:spacing w:val="-1"/>
        </w:rPr>
        <w:t xml:space="preserve"> </w:t>
      </w:r>
      <w:r>
        <w:t>school’s</w:t>
      </w:r>
      <w:r>
        <w:rPr>
          <w:spacing w:val="-1"/>
        </w:rPr>
        <w:t xml:space="preserve"> </w:t>
      </w:r>
      <w:r>
        <w:t>PAN</w:t>
      </w:r>
      <w:r>
        <w:rPr>
          <w:spacing w:val="-2"/>
        </w:rPr>
        <w:t xml:space="preserve"> </w:t>
      </w:r>
      <w:r>
        <w:t>–</w:t>
      </w:r>
      <w:r>
        <w:rPr>
          <w:spacing w:val="-1"/>
        </w:rPr>
        <w:t xml:space="preserve"> </w:t>
      </w:r>
      <w:r>
        <w:t>consultation will</w:t>
      </w:r>
      <w:r>
        <w:rPr>
          <w:spacing w:val="-1"/>
        </w:rPr>
        <w:t xml:space="preserve"> </w:t>
      </w:r>
      <w:r>
        <w:t>not occur</w:t>
      </w:r>
      <w:r>
        <w:rPr>
          <w:spacing w:val="-1"/>
        </w:rPr>
        <w:t xml:space="preserve"> </w:t>
      </w:r>
      <w:r>
        <w:t>where</w:t>
      </w:r>
      <w:r>
        <w:rPr>
          <w:spacing w:val="-1"/>
        </w:rPr>
        <w:t xml:space="preserve"> </w:t>
      </w:r>
      <w:r>
        <w:t>it is</w:t>
      </w:r>
      <w:r>
        <w:rPr>
          <w:spacing w:val="-1"/>
        </w:rPr>
        <w:t xml:space="preserve"> </w:t>
      </w:r>
      <w:r>
        <w:t>proposed</w:t>
      </w:r>
      <w:r>
        <w:rPr>
          <w:spacing w:val="-1"/>
        </w:rPr>
        <w:t xml:space="preserve"> </w:t>
      </w:r>
      <w:r>
        <w:t>to</w:t>
      </w:r>
      <w:r>
        <w:rPr>
          <w:spacing w:val="-1"/>
        </w:rPr>
        <w:t xml:space="preserve"> </w:t>
      </w:r>
      <w:r>
        <w:t>increase</w:t>
      </w:r>
      <w:r>
        <w:rPr>
          <w:spacing w:val="-1"/>
        </w:rPr>
        <w:t xml:space="preserve"> </w:t>
      </w:r>
      <w:r>
        <w:t>or</w:t>
      </w:r>
      <w:r>
        <w:rPr>
          <w:spacing w:val="-1"/>
        </w:rPr>
        <w:t xml:space="preserve"> </w:t>
      </w:r>
      <w:r>
        <w:t>keep</w:t>
      </w:r>
      <w:r>
        <w:rPr>
          <w:spacing w:val="-1"/>
        </w:rPr>
        <w:t xml:space="preserve"> </w:t>
      </w:r>
      <w:r>
        <w:t>the</w:t>
      </w:r>
      <w:r>
        <w:rPr>
          <w:spacing w:val="-1"/>
        </w:rPr>
        <w:t xml:space="preserve"> </w:t>
      </w:r>
      <w:r>
        <w:t xml:space="preserve">same </w:t>
      </w:r>
      <w:r>
        <w:rPr>
          <w:spacing w:val="-4"/>
        </w:rPr>
        <w:t>PAN.</w:t>
      </w:r>
    </w:p>
    <w:p w14:paraId="17D8718C" w14:textId="77777777" w:rsidR="007E56E5" w:rsidRDefault="007E56E5">
      <w:pPr>
        <w:pStyle w:val="BodyText"/>
        <w:spacing w:before="1"/>
      </w:pPr>
    </w:p>
    <w:p w14:paraId="17D8718D" w14:textId="77777777" w:rsidR="007E56E5" w:rsidRDefault="005A4BE5" w:rsidP="00615BF6">
      <w:pPr>
        <w:pStyle w:val="BodyText"/>
        <w:ind w:right="163"/>
        <w:jc w:val="both"/>
      </w:pPr>
      <w:r>
        <w:t>If the school decides that it can accept more pupils than laid out in its PAN, it will notify the LA in good time so that the LA can deliver its coordination responsibilities effectively.</w:t>
      </w:r>
    </w:p>
    <w:p w14:paraId="17D8718E" w14:textId="77777777" w:rsidR="007E56E5" w:rsidRDefault="007E56E5">
      <w:pPr>
        <w:pStyle w:val="BodyText"/>
      </w:pPr>
    </w:p>
    <w:p w14:paraId="17D8718F" w14:textId="77777777" w:rsidR="007E56E5" w:rsidRDefault="005A4BE5" w:rsidP="00615BF6">
      <w:pPr>
        <w:pStyle w:val="BodyText"/>
        <w:ind w:right="161"/>
        <w:jc w:val="both"/>
      </w:pPr>
      <w:r>
        <w:t>In line with statutory requirements, the school will not refuse admission to any age group, other than the relevant age groups, on the grounds that the number of children admitted has already reached the PAN; however, the school may refuse admission on the grounds that the admission of another child would prejudice the provision of efficient education or efficient use of resources.</w:t>
      </w:r>
    </w:p>
    <w:p w14:paraId="17D87191" w14:textId="4C6D6D03" w:rsidR="007E56E5" w:rsidRPr="00420474" w:rsidRDefault="005A4BE5" w:rsidP="00420474">
      <w:pPr>
        <w:pStyle w:val="Heading1"/>
        <w:numPr>
          <w:ilvl w:val="0"/>
          <w:numId w:val="16"/>
        </w:numPr>
        <w:ind w:left="567" w:hanging="567"/>
      </w:pPr>
      <w:bookmarkStart w:id="2" w:name="_Toc213332629"/>
      <w:r w:rsidRPr="00420474">
        <w:t>Application</w:t>
      </w:r>
      <w:r w:rsidRPr="00420474">
        <w:t xml:space="preserve"> </w:t>
      </w:r>
      <w:r w:rsidRPr="00420474">
        <w:t>process</w:t>
      </w:r>
      <w:bookmarkEnd w:id="2"/>
    </w:p>
    <w:p w14:paraId="17D87192" w14:textId="77777777" w:rsidR="007E56E5" w:rsidRDefault="005A4BE5" w:rsidP="00615BF6">
      <w:pPr>
        <w:pStyle w:val="BodyText"/>
        <w:spacing w:before="1"/>
        <w:ind w:right="216"/>
        <w:jc w:val="both"/>
      </w:pPr>
      <w:r>
        <w:t>A</w:t>
      </w:r>
      <w:r>
        <w:t>ll admission applications for Willow Bank Primary School, (including in-year admissions) are administered by the London Borough of Bexley via their School Admissions team.</w:t>
      </w:r>
    </w:p>
    <w:p w14:paraId="5C4FB38F" w14:textId="77777777" w:rsidR="00BD6EB0" w:rsidRDefault="00BD6EB0" w:rsidP="00BD6EB0">
      <w:pPr>
        <w:pStyle w:val="BodyText"/>
        <w:spacing w:before="298"/>
        <w:ind w:left="220"/>
      </w:pPr>
      <w:r>
        <w:t>You</w:t>
      </w:r>
      <w:r>
        <w:rPr>
          <w:spacing w:val="-7"/>
        </w:rPr>
        <w:t xml:space="preserve"> </w:t>
      </w:r>
      <w:r>
        <w:t>will</w:t>
      </w:r>
      <w:r>
        <w:rPr>
          <w:spacing w:val="-4"/>
        </w:rPr>
        <w:t xml:space="preserve"> </w:t>
      </w:r>
      <w:r>
        <w:t>receive</w:t>
      </w:r>
      <w:r>
        <w:rPr>
          <w:spacing w:val="-4"/>
        </w:rPr>
        <w:t xml:space="preserve"> </w:t>
      </w:r>
      <w:r>
        <w:t>an</w:t>
      </w:r>
      <w:r>
        <w:rPr>
          <w:spacing w:val="-4"/>
        </w:rPr>
        <w:t xml:space="preserve"> </w:t>
      </w:r>
      <w:r>
        <w:t>offer</w:t>
      </w:r>
      <w:r>
        <w:rPr>
          <w:spacing w:val="-4"/>
        </w:rPr>
        <w:t xml:space="preserve"> </w:t>
      </w:r>
      <w:r>
        <w:t>for</w:t>
      </w:r>
      <w:r>
        <w:rPr>
          <w:spacing w:val="-4"/>
        </w:rPr>
        <w:t xml:space="preserve"> </w:t>
      </w:r>
      <w:r>
        <w:t>a</w:t>
      </w:r>
      <w:r>
        <w:rPr>
          <w:spacing w:val="-3"/>
        </w:rPr>
        <w:t xml:space="preserve"> </w:t>
      </w:r>
      <w:r>
        <w:t>Reception Year</w:t>
      </w:r>
      <w:r>
        <w:rPr>
          <w:spacing w:val="-3"/>
        </w:rPr>
        <w:t xml:space="preserve"> </w:t>
      </w:r>
      <w:r>
        <w:t>place</w:t>
      </w:r>
      <w:r>
        <w:rPr>
          <w:spacing w:val="-6"/>
        </w:rPr>
        <w:t xml:space="preserve"> </w:t>
      </w:r>
      <w:r>
        <w:t>directly</w:t>
      </w:r>
      <w:r>
        <w:rPr>
          <w:spacing w:val="-3"/>
        </w:rPr>
        <w:t xml:space="preserve"> </w:t>
      </w:r>
      <w:r>
        <w:t>from</w:t>
      </w:r>
      <w:r>
        <w:rPr>
          <w:spacing w:val="-4"/>
        </w:rPr>
        <w:t xml:space="preserve"> </w:t>
      </w:r>
      <w:r>
        <w:t>your home Local</w:t>
      </w:r>
      <w:r>
        <w:rPr>
          <w:spacing w:val="-4"/>
        </w:rPr>
        <w:t xml:space="preserve"> </w:t>
      </w:r>
      <w:r>
        <w:rPr>
          <w:spacing w:val="-2"/>
        </w:rPr>
        <w:t>Authority.</w:t>
      </w:r>
    </w:p>
    <w:p w14:paraId="78A860C5" w14:textId="2F944E92" w:rsidR="00BD6EB0" w:rsidRDefault="00BD6EB0" w:rsidP="00BD6EB0">
      <w:pPr>
        <w:pStyle w:val="ListParagraph"/>
        <w:numPr>
          <w:ilvl w:val="0"/>
          <w:numId w:val="8"/>
        </w:numPr>
        <w:tabs>
          <w:tab w:val="left" w:pos="940"/>
        </w:tabs>
        <w:spacing w:before="1"/>
        <w:ind w:right="254"/>
      </w:pPr>
      <w:r>
        <w:t>Children born from 1 September 202</w:t>
      </w:r>
      <w:r w:rsidR="00905FBF">
        <w:t>1</w:t>
      </w:r>
      <w:r>
        <w:rPr>
          <w:spacing w:val="20"/>
        </w:rPr>
        <w:t xml:space="preserve"> </w:t>
      </w:r>
      <w:r>
        <w:t>to 31 August 20</w:t>
      </w:r>
      <w:r w:rsidR="00905FBF">
        <w:t>22</w:t>
      </w:r>
      <w:r>
        <w:t xml:space="preserve"> will be admitted to Reception classes in</w:t>
      </w:r>
      <w:r>
        <w:rPr>
          <w:spacing w:val="80"/>
        </w:rPr>
        <w:t xml:space="preserve"> </w:t>
      </w:r>
      <w:r>
        <w:lastRenderedPageBreak/>
        <w:t>September 2026.</w:t>
      </w:r>
    </w:p>
    <w:p w14:paraId="17D87194" w14:textId="77777777" w:rsidR="007E56E5" w:rsidRDefault="005A4BE5" w:rsidP="00615BF6">
      <w:pPr>
        <w:pStyle w:val="BodyText"/>
        <w:ind w:right="217"/>
        <w:jc w:val="both"/>
      </w:pPr>
      <w:r>
        <w:t>The ‘Admission to Primary Schools’ brochure, produced annually by the Bexley Local Authority,</w:t>
      </w:r>
      <w:r>
        <w:rPr>
          <w:spacing w:val="-1"/>
        </w:rPr>
        <w:t xml:space="preserve"> </w:t>
      </w:r>
      <w:r>
        <w:t>sets out details for admission to schools and can be downloaded here:</w:t>
      </w:r>
    </w:p>
    <w:p w14:paraId="17D87196" w14:textId="77777777" w:rsidR="007E56E5" w:rsidRDefault="005A4BE5">
      <w:pPr>
        <w:pStyle w:val="BodyText"/>
        <w:spacing w:before="81"/>
        <w:ind w:left="220"/>
      </w:pPr>
      <w:r>
        <w:rPr>
          <w:color w:val="0000FF"/>
          <w:u w:val="single" w:color="0000FF"/>
        </w:rPr>
        <w:t>Primary schools your child can go to | London Borough of Bexley</w:t>
      </w:r>
      <w:r>
        <w:rPr>
          <w:color w:val="0000FF"/>
        </w:rPr>
        <w:t xml:space="preserve"> </w:t>
      </w:r>
      <w:r>
        <w:t xml:space="preserve">or alternatively please email the school office at </w:t>
      </w:r>
      <w:hyperlink r:id="rId12">
        <w:r w:rsidR="007E56E5">
          <w:rPr>
            <w:color w:val="0000FF"/>
            <w:u w:val="single" w:color="0000FF"/>
          </w:rPr>
          <w:t>wbpoffice@watschools.org.uk</w:t>
        </w:r>
      </w:hyperlink>
      <w:r>
        <w:rPr>
          <w:color w:val="0000FF"/>
        </w:rPr>
        <w:t xml:space="preserve"> </w:t>
      </w:r>
      <w:r>
        <w:t>or check the school website.</w:t>
      </w:r>
    </w:p>
    <w:p w14:paraId="17D87197" w14:textId="77777777" w:rsidR="007E56E5" w:rsidRDefault="007E56E5">
      <w:pPr>
        <w:pStyle w:val="BodyText"/>
      </w:pPr>
    </w:p>
    <w:p w14:paraId="17D87198" w14:textId="77777777" w:rsidR="007E56E5" w:rsidRDefault="005A4BE5">
      <w:pPr>
        <w:pStyle w:val="BodyText"/>
        <w:spacing w:before="1"/>
        <w:ind w:left="220" w:right="219"/>
        <w:jc w:val="both"/>
      </w:pPr>
      <w:r>
        <w:t>Applications should be made online at:</w:t>
      </w:r>
      <w:r>
        <w:rPr>
          <w:spacing w:val="40"/>
        </w:rPr>
        <w:t xml:space="preserve"> </w:t>
      </w:r>
      <w:hyperlink r:id="rId13">
        <w:r w:rsidR="007E56E5">
          <w:rPr>
            <w:color w:val="0000FF"/>
            <w:u w:val="single" w:color="0000FF"/>
          </w:rPr>
          <w:t>www.bexley.gov.uk/admissions</w:t>
        </w:r>
      </w:hyperlink>
      <w:r>
        <w:rPr>
          <w:color w:val="0000FF"/>
        </w:rPr>
        <w:t xml:space="preserve"> </w:t>
      </w:r>
      <w:r>
        <w:t xml:space="preserve">or on the Local Authority’s primary common application form at </w:t>
      </w:r>
      <w:hyperlink r:id="rId14">
        <w:r w:rsidR="007E56E5">
          <w:rPr>
            <w:color w:val="0000FF"/>
            <w:u w:val="single" w:color="0000FF"/>
          </w:rPr>
          <w:t>www.eadmissions.org.uk</w:t>
        </w:r>
      </w:hyperlink>
      <w:r>
        <w:rPr>
          <w:color w:val="0000FF"/>
          <w:spacing w:val="40"/>
        </w:rPr>
        <w:t xml:space="preserve"> </w:t>
      </w:r>
      <w:r>
        <w:t>and submitted by the closing date published by Bexley.</w:t>
      </w:r>
    </w:p>
    <w:p w14:paraId="17D87199" w14:textId="77777777" w:rsidR="007E56E5" w:rsidRDefault="007E56E5">
      <w:pPr>
        <w:pStyle w:val="BodyText"/>
      </w:pPr>
    </w:p>
    <w:p w14:paraId="17D8719A" w14:textId="77777777" w:rsidR="007E56E5" w:rsidRDefault="005A4BE5">
      <w:pPr>
        <w:pStyle w:val="BodyText"/>
        <w:ind w:left="220" w:right="160" w:hanging="1"/>
        <w:jc w:val="both"/>
      </w:pPr>
      <w:r>
        <w:t>You can use the application form (called a common application form - CAF) to express your preference</w:t>
      </w:r>
      <w:r>
        <w:rPr>
          <w:spacing w:val="40"/>
        </w:rPr>
        <w:t xml:space="preserve"> </w:t>
      </w:r>
      <w:r>
        <w:t xml:space="preserve">for a minimum of 3 state-funded schools, in rank order – the schools do not have to </w:t>
      </w:r>
      <w:proofErr w:type="gramStart"/>
      <w:r>
        <w:t>be located in</w:t>
      </w:r>
      <w:proofErr w:type="gramEnd"/>
      <w:r>
        <w:t xml:space="preserve"> the LA area where the parents live. The following information is required for the CAF:</w:t>
      </w:r>
    </w:p>
    <w:p w14:paraId="17D8719B" w14:textId="77777777" w:rsidR="007E56E5" w:rsidRDefault="005A4BE5">
      <w:pPr>
        <w:pStyle w:val="ListParagraph"/>
        <w:numPr>
          <w:ilvl w:val="0"/>
          <w:numId w:val="2"/>
        </w:numPr>
        <w:tabs>
          <w:tab w:val="left" w:pos="939"/>
        </w:tabs>
        <w:spacing w:before="298"/>
        <w:ind w:left="939" w:hanging="359"/>
      </w:pPr>
      <w:r>
        <w:t>Your</w:t>
      </w:r>
      <w:r>
        <w:rPr>
          <w:spacing w:val="-6"/>
        </w:rPr>
        <w:t xml:space="preserve"> </w:t>
      </w:r>
      <w:r>
        <w:t>name</w:t>
      </w:r>
      <w:r>
        <w:rPr>
          <w:spacing w:val="-5"/>
        </w:rPr>
        <w:t xml:space="preserve"> </w:t>
      </w:r>
      <w:r>
        <w:t>and</w:t>
      </w:r>
      <w:r>
        <w:rPr>
          <w:spacing w:val="-7"/>
        </w:rPr>
        <w:t xml:space="preserve"> </w:t>
      </w:r>
      <w:r>
        <w:t>the</w:t>
      </w:r>
      <w:r>
        <w:rPr>
          <w:spacing w:val="-5"/>
        </w:rPr>
        <w:t xml:space="preserve"> </w:t>
      </w:r>
      <w:r>
        <w:t>child’s</w:t>
      </w:r>
      <w:r>
        <w:rPr>
          <w:spacing w:val="-5"/>
        </w:rPr>
        <w:t xml:space="preserve"> </w:t>
      </w:r>
      <w:r>
        <w:t>name</w:t>
      </w:r>
      <w:r>
        <w:rPr>
          <w:spacing w:val="-6"/>
        </w:rPr>
        <w:t xml:space="preserve"> </w:t>
      </w:r>
      <w:r>
        <w:t>and</w:t>
      </w:r>
      <w:r>
        <w:rPr>
          <w:spacing w:val="-6"/>
        </w:rPr>
        <w:t xml:space="preserve"> </w:t>
      </w:r>
      <w:r>
        <w:t>date</w:t>
      </w:r>
      <w:r>
        <w:rPr>
          <w:spacing w:val="-5"/>
        </w:rPr>
        <w:t xml:space="preserve"> </w:t>
      </w:r>
      <w:r>
        <w:t>of</w:t>
      </w:r>
      <w:r>
        <w:rPr>
          <w:spacing w:val="-7"/>
        </w:rPr>
        <w:t xml:space="preserve"> </w:t>
      </w:r>
      <w:r>
        <w:rPr>
          <w:spacing w:val="-2"/>
        </w:rPr>
        <w:t>birth</w:t>
      </w:r>
    </w:p>
    <w:p w14:paraId="17D8719C" w14:textId="77777777" w:rsidR="007E56E5" w:rsidRDefault="005A4BE5">
      <w:pPr>
        <w:pStyle w:val="ListParagraph"/>
        <w:numPr>
          <w:ilvl w:val="0"/>
          <w:numId w:val="2"/>
        </w:numPr>
        <w:tabs>
          <w:tab w:val="left" w:pos="939"/>
        </w:tabs>
        <w:ind w:left="939" w:hanging="359"/>
      </w:pPr>
      <w:r>
        <w:t>The</w:t>
      </w:r>
      <w:r>
        <w:rPr>
          <w:spacing w:val="-7"/>
        </w:rPr>
        <w:t xml:space="preserve"> </w:t>
      </w:r>
      <w:r>
        <w:t>parents</w:t>
      </w:r>
      <w:r>
        <w:rPr>
          <w:spacing w:val="-7"/>
        </w:rPr>
        <w:t xml:space="preserve"> </w:t>
      </w:r>
      <w:r>
        <w:t>and</w:t>
      </w:r>
      <w:r>
        <w:rPr>
          <w:spacing w:val="-7"/>
        </w:rPr>
        <w:t xml:space="preserve"> </w:t>
      </w:r>
      <w:r>
        <w:t>your</w:t>
      </w:r>
      <w:r>
        <w:rPr>
          <w:spacing w:val="-6"/>
        </w:rPr>
        <w:t xml:space="preserve"> </w:t>
      </w:r>
      <w:r>
        <w:t>child’s</w:t>
      </w:r>
      <w:r>
        <w:rPr>
          <w:spacing w:val="-7"/>
        </w:rPr>
        <w:t xml:space="preserve"> </w:t>
      </w:r>
      <w:r>
        <w:t>address</w:t>
      </w:r>
      <w:r>
        <w:rPr>
          <w:spacing w:val="-6"/>
        </w:rPr>
        <w:t xml:space="preserve"> </w:t>
      </w:r>
      <w:r>
        <w:t>and</w:t>
      </w:r>
      <w:r>
        <w:rPr>
          <w:spacing w:val="-6"/>
        </w:rPr>
        <w:t xml:space="preserve"> </w:t>
      </w:r>
      <w:r>
        <w:t>proof</w:t>
      </w:r>
      <w:r>
        <w:rPr>
          <w:spacing w:val="-6"/>
        </w:rPr>
        <w:t xml:space="preserve"> </w:t>
      </w:r>
      <w:r>
        <w:t>of</w:t>
      </w:r>
      <w:r>
        <w:rPr>
          <w:spacing w:val="-6"/>
        </w:rPr>
        <w:t xml:space="preserve"> </w:t>
      </w:r>
      <w:r>
        <w:rPr>
          <w:spacing w:val="-2"/>
        </w:rPr>
        <w:t>residence</w:t>
      </w:r>
    </w:p>
    <w:p w14:paraId="17D8719D" w14:textId="77777777" w:rsidR="007E56E5" w:rsidRDefault="007E56E5">
      <w:pPr>
        <w:pStyle w:val="BodyText"/>
      </w:pPr>
    </w:p>
    <w:p w14:paraId="17D8719E" w14:textId="77777777" w:rsidR="007E56E5" w:rsidRDefault="005A4BE5">
      <w:pPr>
        <w:pStyle w:val="BodyText"/>
        <w:ind w:left="219" w:right="162"/>
        <w:jc w:val="both"/>
      </w:pPr>
      <w:r>
        <w:t xml:space="preserve">The CAF will be submitted to the parents’ LA. Parents are not guaranteed to have their preferences met. The LA will request supplementary information for the purpose of processing applications where </w:t>
      </w:r>
      <w:r>
        <w:rPr>
          <w:spacing w:val="-2"/>
        </w:rPr>
        <w:t>necessary.</w:t>
      </w:r>
    </w:p>
    <w:p w14:paraId="17D8719F" w14:textId="77777777" w:rsidR="007E56E5" w:rsidRDefault="007E56E5">
      <w:pPr>
        <w:pStyle w:val="BodyText"/>
        <w:spacing w:before="1"/>
      </w:pPr>
    </w:p>
    <w:p w14:paraId="17D871A0" w14:textId="77777777" w:rsidR="007E56E5" w:rsidRDefault="005A4BE5">
      <w:pPr>
        <w:pStyle w:val="BodyText"/>
        <w:ind w:left="220" w:right="218"/>
        <w:jc w:val="both"/>
      </w:pPr>
      <w:r>
        <w:t xml:space="preserve">The Council's School Admissions Team can also be contacted on 020 8303 7777 or by email: </w:t>
      </w:r>
      <w:hyperlink r:id="rId15">
        <w:r w:rsidR="007E56E5">
          <w:rPr>
            <w:color w:val="0000FF"/>
            <w:u w:val="single" w:color="0000FF"/>
          </w:rPr>
          <w:t>schooladmissions@bexley.gov.uk</w:t>
        </w:r>
      </w:hyperlink>
      <w:r>
        <w:rPr>
          <w:color w:val="0000FF"/>
        </w:rPr>
        <w:t xml:space="preserve"> </w:t>
      </w:r>
      <w:r>
        <w:t>If you have any queries using the application process.</w:t>
      </w:r>
      <w:r>
        <w:rPr>
          <w:spacing w:val="40"/>
        </w:rPr>
        <w:t xml:space="preserve"> </w:t>
      </w:r>
      <w:r>
        <w:t xml:space="preserve">If you have missed the application deadline, please contact the </w:t>
      </w:r>
      <w:r>
        <w:rPr>
          <w:color w:val="0000FF"/>
          <w:u w:val="single" w:color="0000FF"/>
        </w:rPr>
        <w:t>School Admissions team</w:t>
      </w:r>
      <w:r>
        <w:rPr>
          <w:color w:val="0000FF"/>
        </w:rPr>
        <w:t xml:space="preserve"> </w:t>
      </w:r>
      <w:r>
        <w:t>for details of how to submit a late application.</w:t>
      </w:r>
    </w:p>
    <w:p w14:paraId="17D871A1" w14:textId="625183FD" w:rsidR="007E56E5" w:rsidRPr="00420474" w:rsidRDefault="005A4BE5" w:rsidP="005A4BE5">
      <w:pPr>
        <w:pStyle w:val="Heading1"/>
        <w:numPr>
          <w:ilvl w:val="0"/>
          <w:numId w:val="16"/>
        </w:numPr>
        <w:ind w:left="567" w:hanging="425"/>
      </w:pPr>
      <w:bookmarkStart w:id="3" w:name="_Toc213332630"/>
      <w:r w:rsidRPr="00420474">
        <w:t>Offers</w:t>
      </w:r>
      <w:bookmarkEnd w:id="3"/>
    </w:p>
    <w:p w14:paraId="17D871A2" w14:textId="77777777" w:rsidR="007E56E5" w:rsidRDefault="005A4BE5">
      <w:pPr>
        <w:pStyle w:val="BodyText"/>
        <w:ind w:left="219" w:right="165"/>
        <w:jc w:val="both"/>
      </w:pPr>
      <w:r>
        <w:t xml:space="preserve">All offers will be made on National Offer Day, i.e. 16 April or the next working day </w:t>
      </w:r>
      <w:proofErr w:type="gramStart"/>
      <w:r>
        <w:t>where</w:t>
      </w:r>
      <w:proofErr w:type="gramEnd"/>
      <w:r>
        <w:t xml:space="preserve"> this date falls on a weekend or bank holiday.</w:t>
      </w:r>
    </w:p>
    <w:p w14:paraId="17D871A3" w14:textId="77777777" w:rsidR="007E56E5" w:rsidRDefault="007E56E5">
      <w:pPr>
        <w:pStyle w:val="BodyText"/>
      </w:pPr>
    </w:p>
    <w:p w14:paraId="17D871A4" w14:textId="77777777" w:rsidR="007E56E5" w:rsidRDefault="005A4BE5">
      <w:pPr>
        <w:pStyle w:val="BodyText"/>
        <w:spacing w:line="276" w:lineRule="auto"/>
        <w:ind w:left="219" w:right="162"/>
        <w:jc w:val="both"/>
      </w:pPr>
      <w:r>
        <w:t>Where the school is oversubscribed, the LA will rank applications in accordance with the determined arrangements, and will ensure that only one offer will be made per child by the LA.</w:t>
      </w:r>
    </w:p>
    <w:p w14:paraId="17D871A5" w14:textId="77777777" w:rsidR="007E56E5" w:rsidRDefault="005A4BE5">
      <w:pPr>
        <w:pStyle w:val="BodyText"/>
        <w:spacing w:before="200" w:line="276" w:lineRule="auto"/>
        <w:ind w:left="219" w:right="163"/>
        <w:jc w:val="both"/>
      </w:pPr>
      <w:r>
        <w:t>An offer will only be withdrawn if it has been made in error, a parent has not responded within 20</w:t>
      </w:r>
      <w:r>
        <w:rPr>
          <w:spacing w:val="40"/>
        </w:rPr>
        <w:t xml:space="preserve"> </w:t>
      </w:r>
      <w:r>
        <w:t>working days, or if the offer was made via a fraudulent or misleading application. Where an offer has not been responded to within the designated time frame, the LA will give the parent a further opportunity to respond and will explain that the offer will be withdrawn if they do not. If any application is found to be fraudulent after a child has started at the school in the first term of the new academic year, the school may withdraw the place. If the fraudulent application is found after this time, the pu</w:t>
      </w:r>
      <w:r>
        <w:t xml:space="preserve">pil will not be </w:t>
      </w:r>
      <w:r>
        <w:rPr>
          <w:spacing w:val="-2"/>
        </w:rPr>
        <w:t>removed.</w:t>
      </w:r>
    </w:p>
    <w:p w14:paraId="17D871A6" w14:textId="77777777" w:rsidR="007E56E5" w:rsidRDefault="005A4BE5">
      <w:pPr>
        <w:pStyle w:val="BodyText"/>
        <w:spacing w:before="200"/>
        <w:ind w:left="220" w:right="164" w:hanging="1"/>
        <w:jc w:val="both"/>
      </w:pPr>
      <w:r>
        <w:t>The headteacher will assist the LA with deciding on which year group a child will enter. Once a decision has been reached, the child’s parents will be informed in writing along with an explanation of how the decision was reached and any reasons why.</w:t>
      </w:r>
    </w:p>
    <w:p w14:paraId="17D871A7" w14:textId="77777777" w:rsidR="007E56E5" w:rsidRDefault="005A4BE5">
      <w:pPr>
        <w:pStyle w:val="BodyText"/>
        <w:spacing w:before="298"/>
        <w:ind w:left="220" w:right="162"/>
        <w:jc w:val="both"/>
      </w:pPr>
      <w:r>
        <w:t>The school must admit all children who</w:t>
      </w:r>
      <w:r>
        <w:rPr>
          <w:spacing w:val="-1"/>
        </w:rPr>
        <w:t xml:space="preserve"> </w:t>
      </w:r>
      <w:r>
        <w:t>have an EHC plan where the school is named. Children with SEND who do not have an EHC plan will be treated equally to all other applicants in the admissions process.</w:t>
      </w:r>
      <w:r>
        <w:rPr>
          <w:spacing w:val="40"/>
        </w:rPr>
        <w:t xml:space="preserve"> </w:t>
      </w:r>
      <w:r>
        <w:t>This includes children who may need extra support or reasonable adjustments to be made. The details of the school’s SEND provision can be found in our Special Educational Needs and Disabilities (SEND) Policy and SEN Information Report.</w:t>
      </w:r>
    </w:p>
    <w:p w14:paraId="17D871A8" w14:textId="77777777" w:rsidR="007E56E5" w:rsidRDefault="007E56E5">
      <w:pPr>
        <w:pStyle w:val="BodyText"/>
        <w:spacing w:before="1"/>
      </w:pPr>
    </w:p>
    <w:p w14:paraId="17D871A9" w14:textId="77777777" w:rsidR="007E56E5" w:rsidRDefault="005A4BE5">
      <w:pPr>
        <w:pStyle w:val="BodyText"/>
        <w:ind w:left="220"/>
        <w:jc w:val="both"/>
        <w:rPr>
          <w:spacing w:val="-2"/>
        </w:rPr>
      </w:pPr>
      <w:r>
        <w:t>You</w:t>
      </w:r>
      <w:r>
        <w:rPr>
          <w:spacing w:val="-7"/>
        </w:rPr>
        <w:t xml:space="preserve"> </w:t>
      </w:r>
      <w:r>
        <w:t>will</w:t>
      </w:r>
      <w:r>
        <w:rPr>
          <w:spacing w:val="-6"/>
        </w:rPr>
        <w:t xml:space="preserve"> </w:t>
      </w:r>
      <w:r>
        <w:t>receive</w:t>
      </w:r>
      <w:r>
        <w:rPr>
          <w:spacing w:val="-6"/>
        </w:rPr>
        <w:t xml:space="preserve"> </w:t>
      </w:r>
      <w:r>
        <w:t>an</w:t>
      </w:r>
      <w:r>
        <w:rPr>
          <w:spacing w:val="-6"/>
        </w:rPr>
        <w:t xml:space="preserve"> </w:t>
      </w:r>
      <w:r>
        <w:t>offer</w:t>
      </w:r>
      <w:r>
        <w:rPr>
          <w:spacing w:val="-6"/>
        </w:rPr>
        <w:t xml:space="preserve"> </w:t>
      </w:r>
      <w:r>
        <w:t>for</w:t>
      </w:r>
      <w:r>
        <w:rPr>
          <w:spacing w:val="-6"/>
        </w:rPr>
        <w:t xml:space="preserve"> </w:t>
      </w:r>
      <w:r>
        <w:t>a</w:t>
      </w:r>
      <w:r>
        <w:rPr>
          <w:spacing w:val="-7"/>
        </w:rPr>
        <w:t xml:space="preserve"> </w:t>
      </w:r>
      <w:r>
        <w:t>school</w:t>
      </w:r>
      <w:r>
        <w:rPr>
          <w:spacing w:val="-5"/>
        </w:rPr>
        <w:t xml:space="preserve"> </w:t>
      </w:r>
      <w:r>
        <w:t>place</w:t>
      </w:r>
      <w:r>
        <w:rPr>
          <w:spacing w:val="-6"/>
        </w:rPr>
        <w:t xml:space="preserve"> </w:t>
      </w:r>
      <w:r>
        <w:t>directly</w:t>
      </w:r>
      <w:r>
        <w:rPr>
          <w:spacing w:val="-6"/>
        </w:rPr>
        <w:t xml:space="preserve"> </w:t>
      </w:r>
      <w:r>
        <w:t>from</w:t>
      </w:r>
      <w:r>
        <w:rPr>
          <w:spacing w:val="-6"/>
        </w:rPr>
        <w:t xml:space="preserve"> </w:t>
      </w:r>
      <w:r>
        <w:t>Bexley</w:t>
      </w:r>
      <w:r>
        <w:rPr>
          <w:spacing w:val="-6"/>
        </w:rPr>
        <w:t xml:space="preserve"> </w:t>
      </w:r>
      <w:r>
        <w:t>Local</w:t>
      </w:r>
      <w:r>
        <w:rPr>
          <w:spacing w:val="-7"/>
        </w:rPr>
        <w:t xml:space="preserve"> </w:t>
      </w:r>
      <w:r>
        <w:rPr>
          <w:spacing w:val="-2"/>
        </w:rPr>
        <w:t>Authority.</w:t>
      </w:r>
    </w:p>
    <w:p w14:paraId="6D3CC806" w14:textId="77777777" w:rsidR="000A57C2" w:rsidRDefault="000A57C2">
      <w:pPr>
        <w:pStyle w:val="BodyText"/>
        <w:ind w:left="220"/>
        <w:jc w:val="both"/>
        <w:rPr>
          <w:spacing w:val="-2"/>
        </w:rPr>
      </w:pPr>
    </w:p>
    <w:p w14:paraId="40D39F2C" w14:textId="2493C729" w:rsidR="000A57C2" w:rsidRPr="005A4BE5" w:rsidRDefault="000A57C2" w:rsidP="005A4BE5">
      <w:pPr>
        <w:pStyle w:val="Heading1"/>
        <w:numPr>
          <w:ilvl w:val="0"/>
          <w:numId w:val="16"/>
        </w:numPr>
      </w:pPr>
      <w:bookmarkStart w:id="4" w:name="_Toc213332631"/>
      <w:r w:rsidRPr="005A4BE5">
        <w:rPr>
          <w:rStyle w:val="Strong"/>
          <w:b/>
          <w:bCs/>
        </w:rPr>
        <w:t>Deferred entry and part-time attendance</w:t>
      </w:r>
      <w:bookmarkEnd w:id="4"/>
    </w:p>
    <w:p w14:paraId="118E40E4" w14:textId="77777777"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Fonts w:ascii="Ebrima" w:hAnsi="Ebrima" w:cs="Arial"/>
          <w:color w:val="242424"/>
          <w:sz w:val="22"/>
          <w:szCs w:val="22"/>
        </w:rPr>
        <w:t>Parents offered a place for their child have the right to defer their child's entry to Reception until later in the school year, or to take up the place part-time, until the child reaches compulsory school age.</w:t>
      </w:r>
    </w:p>
    <w:p w14:paraId="36E453D1" w14:textId="77777777" w:rsidR="00420474" w:rsidRDefault="00420474" w:rsidP="00420474">
      <w:pPr>
        <w:pStyle w:val="NormalWeb"/>
        <w:spacing w:before="0" w:beforeAutospacing="0" w:after="0" w:afterAutospacing="0"/>
        <w:ind w:left="284"/>
        <w:rPr>
          <w:rStyle w:val="Strong"/>
          <w:rFonts w:ascii="Ebrima" w:hAnsi="Ebrima" w:cs="Arial"/>
          <w:color w:val="242424"/>
          <w:sz w:val="22"/>
          <w:szCs w:val="22"/>
        </w:rPr>
      </w:pPr>
    </w:p>
    <w:p w14:paraId="195C1F81" w14:textId="000ABC3E"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Deferred entry:</w:t>
      </w:r>
    </w:p>
    <w:p w14:paraId="7E3165EF" w14:textId="77777777" w:rsidR="000A57C2" w:rsidRPr="00420474" w:rsidRDefault="000A57C2" w:rsidP="00420474">
      <w:pPr>
        <w:pStyle w:val="ListParagraph"/>
        <w:widowControl/>
        <w:numPr>
          <w:ilvl w:val="0"/>
          <w:numId w:val="17"/>
        </w:numPr>
        <w:autoSpaceDE/>
        <w:autoSpaceDN/>
        <w:rPr>
          <w:rFonts w:cs="Arial"/>
          <w:color w:val="242424"/>
        </w:rPr>
      </w:pPr>
      <w:r w:rsidRPr="00420474">
        <w:rPr>
          <w:rFonts w:cs="Arial"/>
          <w:color w:val="242424"/>
        </w:rPr>
        <w:t>You can defer your child's entry to Reception until later in the academic year, but not beyond the point at which they reach compulsory school age (the term after their fifth birthday) and not beyond the beginning of the final term of the school year (i.e., not beyond the start of the summer term for a September 2026 entry).</w:t>
      </w:r>
    </w:p>
    <w:p w14:paraId="48208C5E" w14:textId="77777777" w:rsidR="000A57C2" w:rsidRPr="00420474" w:rsidRDefault="000A57C2" w:rsidP="00420474">
      <w:pPr>
        <w:pStyle w:val="ListParagraph"/>
        <w:widowControl/>
        <w:numPr>
          <w:ilvl w:val="0"/>
          <w:numId w:val="17"/>
        </w:numPr>
        <w:autoSpaceDE/>
        <w:autoSpaceDN/>
        <w:rPr>
          <w:rFonts w:cs="Arial"/>
          <w:color w:val="242424"/>
        </w:rPr>
      </w:pPr>
      <w:r w:rsidRPr="00420474">
        <w:rPr>
          <w:rFonts w:cs="Arial"/>
          <w:color w:val="242424"/>
        </w:rPr>
        <w:t>Your child's place will be held open for them and will not be offered to another child.</w:t>
      </w:r>
    </w:p>
    <w:p w14:paraId="1DBCE431" w14:textId="77777777" w:rsidR="00420474" w:rsidRDefault="00420474" w:rsidP="00420474">
      <w:pPr>
        <w:pStyle w:val="NormalWeb"/>
        <w:spacing w:before="0" w:beforeAutospacing="0" w:after="0" w:afterAutospacing="0"/>
        <w:ind w:left="284"/>
        <w:rPr>
          <w:rStyle w:val="Strong"/>
          <w:rFonts w:ascii="Ebrima" w:hAnsi="Ebrima" w:cs="Arial"/>
          <w:color w:val="242424"/>
          <w:sz w:val="22"/>
          <w:szCs w:val="22"/>
        </w:rPr>
      </w:pPr>
    </w:p>
    <w:p w14:paraId="23B5C672" w14:textId="707042BB"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Part-time attendance:</w:t>
      </w:r>
    </w:p>
    <w:p w14:paraId="0F8AC428" w14:textId="77777777" w:rsidR="000A57C2" w:rsidRPr="00420474" w:rsidRDefault="000A57C2" w:rsidP="00420474">
      <w:pPr>
        <w:pStyle w:val="ListParagraph"/>
        <w:widowControl/>
        <w:numPr>
          <w:ilvl w:val="0"/>
          <w:numId w:val="18"/>
        </w:numPr>
        <w:autoSpaceDE/>
        <w:autoSpaceDN/>
        <w:rPr>
          <w:rFonts w:cs="Arial"/>
          <w:color w:val="242424"/>
        </w:rPr>
      </w:pPr>
      <w:r w:rsidRPr="00420474">
        <w:rPr>
          <w:rFonts w:cs="Arial"/>
          <w:color w:val="242424"/>
        </w:rPr>
        <w:t>You can request that your child attends part-time until they reach compulsory school age.</w:t>
      </w:r>
    </w:p>
    <w:p w14:paraId="54DDF5E1" w14:textId="77777777" w:rsidR="00420474" w:rsidRDefault="00420474" w:rsidP="00420474">
      <w:pPr>
        <w:pStyle w:val="NormalWeb"/>
        <w:spacing w:before="0" w:beforeAutospacing="0" w:after="0" w:afterAutospacing="0"/>
        <w:ind w:left="284"/>
        <w:rPr>
          <w:rStyle w:val="Strong"/>
          <w:rFonts w:ascii="Ebrima" w:hAnsi="Ebrima" w:cs="Arial"/>
          <w:color w:val="242424"/>
          <w:sz w:val="22"/>
          <w:szCs w:val="22"/>
        </w:rPr>
      </w:pPr>
    </w:p>
    <w:p w14:paraId="5993E39C" w14:textId="728AE0C6"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How to request:</w:t>
      </w:r>
      <w:r w:rsidRPr="00420474">
        <w:rPr>
          <w:rStyle w:val="apple-converted-space"/>
          <w:rFonts w:ascii="Ebrima" w:hAnsi="Ebrima" w:cs="Arial"/>
          <w:color w:val="242424"/>
          <w:sz w:val="22"/>
          <w:szCs w:val="22"/>
        </w:rPr>
        <w:t> </w:t>
      </w:r>
      <w:r w:rsidRPr="00420474">
        <w:rPr>
          <w:rFonts w:ascii="Ebrima" w:hAnsi="Ebrima" w:cs="Arial"/>
          <w:color w:val="242424"/>
          <w:sz w:val="22"/>
          <w:szCs w:val="22"/>
        </w:rPr>
        <w:t>If you wish to defer your child's entry or request part-time attendance, please contact the school office at</w:t>
      </w:r>
      <w:r w:rsidRPr="00420474">
        <w:rPr>
          <w:rStyle w:val="apple-converted-space"/>
          <w:rFonts w:ascii="Ebrima" w:hAnsi="Ebrima" w:cs="Arial"/>
          <w:color w:val="242424"/>
          <w:sz w:val="22"/>
          <w:szCs w:val="22"/>
        </w:rPr>
        <w:t> </w:t>
      </w:r>
      <w:hyperlink r:id="rId16">
        <w:r w:rsidR="00420474" w:rsidRPr="00420474">
          <w:rPr>
            <w:rFonts w:ascii="Ebrima" w:hAnsi="Ebrima"/>
            <w:color w:val="0000FF"/>
            <w:sz w:val="22"/>
            <w:szCs w:val="22"/>
            <w:u w:val="single" w:color="0000FF"/>
          </w:rPr>
          <w:t>wbpoffice@watschools.org.uk</w:t>
        </w:r>
      </w:hyperlink>
      <w:r w:rsidRPr="00420474">
        <w:rPr>
          <w:rStyle w:val="apple-converted-space"/>
          <w:rFonts w:ascii="Ebrima" w:hAnsi="Ebrima" w:cs="Arial"/>
          <w:color w:val="242424"/>
          <w:sz w:val="22"/>
          <w:szCs w:val="22"/>
        </w:rPr>
        <w:t> </w:t>
      </w:r>
      <w:r w:rsidRPr="00420474">
        <w:rPr>
          <w:rFonts w:ascii="Ebrima" w:hAnsi="Ebrima" w:cs="Arial"/>
          <w:color w:val="242424"/>
          <w:sz w:val="22"/>
          <w:szCs w:val="22"/>
        </w:rPr>
        <w:t>as soon as possible after receiving your offer to discuss your child's individual needs and agree appropriate arrangements.</w:t>
      </w:r>
    </w:p>
    <w:p w14:paraId="54865765" w14:textId="77777777" w:rsidR="000A57C2" w:rsidRDefault="000A57C2" w:rsidP="00420474">
      <w:pPr>
        <w:pStyle w:val="BodyText"/>
        <w:ind w:left="284"/>
        <w:jc w:val="both"/>
        <w:rPr>
          <w:spacing w:val="-2"/>
        </w:rPr>
      </w:pPr>
    </w:p>
    <w:p w14:paraId="5922E7CB" w14:textId="77777777" w:rsidR="00420474" w:rsidRDefault="00420474" w:rsidP="00420474">
      <w:pPr>
        <w:pStyle w:val="BodyText"/>
        <w:ind w:left="284"/>
        <w:jc w:val="both"/>
        <w:rPr>
          <w:spacing w:val="-2"/>
        </w:rPr>
      </w:pPr>
    </w:p>
    <w:p w14:paraId="39661469" w14:textId="77777777" w:rsidR="00420474" w:rsidRPr="00420474" w:rsidRDefault="00420474" w:rsidP="00420474">
      <w:pPr>
        <w:pStyle w:val="BodyText"/>
        <w:ind w:left="284"/>
        <w:jc w:val="both"/>
        <w:rPr>
          <w:spacing w:val="-2"/>
        </w:rPr>
      </w:pPr>
    </w:p>
    <w:p w14:paraId="5C017BD6" w14:textId="4C80A3A7" w:rsidR="000A57C2" w:rsidRPr="00420474" w:rsidRDefault="000A57C2" w:rsidP="00420474">
      <w:pPr>
        <w:pStyle w:val="Heading1"/>
        <w:numPr>
          <w:ilvl w:val="0"/>
          <w:numId w:val="16"/>
        </w:numPr>
        <w:rPr>
          <w:rStyle w:val="Strong"/>
          <w:b/>
          <w:bCs/>
        </w:rPr>
      </w:pPr>
      <w:bookmarkStart w:id="5" w:name="_Toc213332632"/>
      <w:r w:rsidRPr="00420474">
        <w:rPr>
          <w:rStyle w:val="Strong"/>
          <w:b/>
          <w:bCs/>
        </w:rPr>
        <w:t>Admission outside normal age group</w:t>
      </w:r>
      <w:bookmarkEnd w:id="5"/>
    </w:p>
    <w:p w14:paraId="40492C8D" w14:textId="77777777"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Fonts w:ascii="Ebrima" w:hAnsi="Ebrima" w:cs="Arial"/>
          <w:color w:val="242424"/>
          <w:sz w:val="22"/>
          <w:szCs w:val="22"/>
        </w:rPr>
        <w:t>Parents may request that their child is admitted to a year group outside their normal age group. This is most commonly requested by parents of summer-born children (those born between 1 April and 31 August) who wish their child to start Reception a year later than usual, entering Reception at compulsory school age rather than the September following their fourth birthday.</w:t>
      </w:r>
    </w:p>
    <w:p w14:paraId="044D2B27" w14:textId="77777777" w:rsidR="00420474" w:rsidRDefault="00420474" w:rsidP="00420474">
      <w:pPr>
        <w:pStyle w:val="NormalWeb"/>
        <w:spacing w:before="0" w:beforeAutospacing="0" w:after="0" w:afterAutospacing="0"/>
        <w:ind w:left="284"/>
        <w:rPr>
          <w:rStyle w:val="Strong"/>
          <w:rFonts w:ascii="Ebrima" w:hAnsi="Ebrima" w:cs="Arial"/>
          <w:color w:val="242424"/>
          <w:sz w:val="22"/>
          <w:szCs w:val="22"/>
        </w:rPr>
      </w:pPr>
    </w:p>
    <w:p w14:paraId="523EE959" w14:textId="2B234CFC"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Who can request:</w:t>
      </w:r>
      <w:r w:rsidRPr="00420474">
        <w:rPr>
          <w:rStyle w:val="apple-converted-space"/>
          <w:rFonts w:ascii="Ebrima" w:hAnsi="Ebrima" w:cs="Arial"/>
          <w:color w:val="242424"/>
          <w:sz w:val="22"/>
          <w:szCs w:val="22"/>
        </w:rPr>
        <w:t> </w:t>
      </w:r>
      <w:r w:rsidRPr="00420474">
        <w:rPr>
          <w:rFonts w:ascii="Ebrima" w:hAnsi="Ebrima" w:cs="Arial"/>
          <w:color w:val="242424"/>
          <w:sz w:val="22"/>
          <w:szCs w:val="22"/>
        </w:rPr>
        <w:t>Any parent can request that their child is admitted outside their normal age group. However, they do not have the right to insist that their child is admitted to a particular age group.</w:t>
      </w:r>
    </w:p>
    <w:p w14:paraId="216F1B61" w14:textId="77777777" w:rsidR="00420474" w:rsidRDefault="00420474" w:rsidP="00420474">
      <w:pPr>
        <w:pStyle w:val="NormalWeb"/>
        <w:spacing w:before="0" w:beforeAutospacing="0" w:after="0" w:afterAutospacing="0"/>
        <w:ind w:left="284"/>
        <w:rPr>
          <w:rStyle w:val="Strong"/>
          <w:rFonts w:ascii="Ebrima" w:hAnsi="Ebrima" w:cs="Arial"/>
          <w:color w:val="242424"/>
          <w:sz w:val="22"/>
          <w:szCs w:val="22"/>
        </w:rPr>
      </w:pPr>
    </w:p>
    <w:p w14:paraId="528AEA26" w14:textId="1F7D3536"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How to request:</w:t>
      </w:r>
    </w:p>
    <w:p w14:paraId="3645A672" w14:textId="77777777"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Fonts w:ascii="Ebrima" w:hAnsi="Ebrima" w:cs="Arial"/>
          <w:color w:val="242424"/>
          <w:sz w:val="22"/>
          <w:szCs w:val="22"/>
        </w:rPr>
        <w:t>If you wish to request admission outside your child's normal age group, you should:</w:t>
      </w:r>
    </w:p>
    <w:p w14:paraId="290F39CF" w14:textId="39A447EC" w:rsidR="000A57C2" w:rsidRPr="00420474" w:rsidRDefault="000A57C2" w:rsidP="00420474">
      <w:pPr>
        <w:pStyle w:val="ListParagraph"/>
        <w:widowControl/>
        <w:numPr>
          <w:ilvl w:val="0"/>
          <w:numId w:val="20"/>
        </w:numPr>
        <w:autoSpaceDE/>
        <w:autoSpaceDN/>
        <w:rPr>
          <w:rFonts w:cs="Arial"/>
          <w:color w:val="242424"/>
        </w:rPr>
      </w:pPr>
      <w:r w:rsidRPr="00420474">
        <w:rPr>
          <w:rFonts w:cs="Arial"/>
          <w:color w:val="242424"/>
        </w:rPr>
        <w:t>Make your request in writing to the Headteacher at</w:t>
      </w:r>
      <w:r w:rsidRPr="00420474">
        <w:rPr>
          <w:rStyle w:val="apple-converted-space"/>
          <w:rFonts w:cs="Arial"/>
          <w:color w:val="242424"/>
        </w:rPr>
        <w:t> </w:t>
      </w:r>
      <w:hyperlink r:id="rId17">
        <w:r w:rsidR="00420474" w:rsidRPr="00420474">
          <w:rPr>
            <w:color w:val="0000FF"/>
            <w:u w:val="single" w:color="0000FF"/>
          </w:rPr>
          <w:t>wbpoffice@watschools.org.uk</w:t>
        </w:r>
      </w:hyperlink>
      <w:r w:rsidRPr="00420474">
        <w:rPr>
          <w:rStyle w:val="apple-converted-space"/>
          <w:rFonts w:cs="Arial"/>
          <w:color w:val="242424"/>
        </w:rPr>
        <w:t> </w:t>
      </w:r>
      <w:r w:rsidRPr="00420474">
        <w:rPr>
          <w:rFonts w:cs="Arial"/>
          <w:color w:val="242424"/>
        </w:rPr>
        <w:t>as early as possible, and ideally before the normal application deadline for the year group you are applying for</w:t>
      </w:r>
    </w:p>
    <w:p w14:paraId="48297E3C" w14:textId="77777777" w:rsidR="000A57C2" w:rsidRPr="00420474" w:rsidRDefault="000A57C2" w:rsidP="00420474">
      <w:pPr>
        <w:pStyle w:val="ListParagraph"/>
        <w:widowControl/>
        <w:numPr>
          <w:ilvl w:val="0"/>
          <w:numId w:val="20"/>
        </w:numPr>
        <w:autoSpaceDE/>
        <w:autoSpaceDN/>
        <w:rPr>
          <w:rFonts w:cs="Arial"/>
          <w:color w:val="242424"/>
        </w:rPr>
      </w:pPr>
      <w:r w:rsidRPr="00420474">
        <w:rPr>
          <w:rFonts w:cs="Arial"/>
          <w:color w:val="242424"/>
        </w:rPr>
        <w:t>Include your reasons for the request</w:t>
      </w:r>
    </w:p>
    <w:p w14:paraId="7ADC9AEF" w14:textId="77777777" w:rsidR="000A57C2" w:rsidRPr="00420474" w:rsidRDefault="000A57C2" w:rsidP="00420474">
      <w:pPr>
        <w:pStyle w:val="ListParagraph"/>
        <w:widowControl/>
        <w:numPr>
          <w:ilvl w:val="0"/>
          <w:numId w:val="20"/>
        </w:numPr>
        <w:autoSpaceDE/>
        <w:autoSpaceDN/>
        <w:rPr>
          <w:rFonts w:cs="Arial"/>
          <w:color w:val="242424"/>
        </w:rPr>
      </w:pPr>
      <w:r w:rsidRPr="00420474">
        <w:rPr>
          <w:rFonts w:cs="Arial"/>
          <w:color w:val="242424"/>
        </w:rPr>
        <w:t>Provide any supporting evidence you wish to be considered, such as:</w:t>
      </w:r>
    </w:p>
    <w:p w14:paraId="7C30CC8A" w14:textId="77777777" w:rsidR="000A57C2" w:rsidRPr="00420474" w:rsidRDefault="000A57C2" w:rsidP="00420474">
      <w:pPr>
        <w:widowControl/>
        <w:numPr>
          <w:ilvl w:val="1"/>
          <w:numId w:val="21"/>
        </w:numPr>
        <w:autoSpaceDE/>
        <w:autoSpaceDN/>
        <w:rPr>
          <w:rFonts w:cs="Arial"/>
          <w:color w:val="242424"/>
        </w:rPr>
      </w:pPr>
      <w:r w:rsidRPr="00420474">
        <w:rPr>
          <w:rFonts w:cs="Arial"/>
          <w:color w:val="242424"/>
        </w:rPr>
        <w:t xml:space="preserve">Professional evidence from relevant professionals (e.g., educational psychologists, health visitors, GPs, </w:t>
      </w:r>
      <w:proofErr w:type="spellStart"/>
      <w:r w:rsidRPr="00420474">
        <w:rPr>
          <w:rFonts w:cs="Arial"/>
          <w:color w:val="242424"/>
        </w:rPr>
        <w:t>paediatricians</w:t>
      </w:r>
      <w:proofErr w:type="spellEnd"/>
      <w:r w:rsidRPr="00420474">
        <w:rPr>
          <w:rFonts w:cs="Arial"/>
          <w:color w:val="242424"/>
        </w:rPr>
        <w:t>)</w:t>
      </w:r>
    </w:p>
    <w:p w14:paraId="7723C4CA" w14:textId="77777777" w:rsidR="000A57C2" w:rsidRPr="00420474" w:rsidRDefault="000A57C2" w:rsidP="00420474">
      <w:pPr>
        <w:widowControl/>
        <w:numPr>
          <w:ilvl w:val="1"/>
          <w:numId w:val="21"/>
        </w:numPr>
        <w:autoSpaceDE/>
        <w:autoSpaceDN/>
        <w:rPr>
          <w:rFonts w:cs="Arial"/>
          <w:color w:val="242424"/>
        </w:rPr>
      </w:pPr>
      <w:r w:rsidRPr="00420474">
        <w:rPr>
          <w:rFonts w:cs="Arial"/>
          <w:color w:val="242424"/>
        </w:rPr>
        <w:t>Information about your child's academic, social and emotional development</w:t>
      </w:r>
    </w:p>
    <w:p w14:paraId="3241608F" w14:textId="77777777" w:rsidR="000A57C2" w:rsidRPr="00420474" w:rsidRDefault="000A57C2" w:rsidP="00420474">
      <w:pPr>
        <w:widowControl/>
        <w:numPr>
          <w:ilvl w:val="1"/>
          <w:numId w:val="21"/>
        </w:numPr>
        <w:autoSpaceDE/>
        <w:autoSpaceDN/>
        <w:rPr>
          <w:rFonts w:cs="Arial"/>
          <w:color w:val="242424"/>
        </w:rPr>
      </w:pPr>
      <w:r w:rsidRPr="00420474">
        <w:rPr>
          <w:rFonts w:cs="Arial"/>
          <w:color w:val="242424"/>
        </w:rPr>
        <w:t>Details of where your child is in their education currently (e.g., whether they have been educated out of their normal age group previously)</w:t>
      </w:r>
    </w:p>
    <w:p w14:paraId="11222C70" w14:textId="77777777" w:rsidR="000A57C2" w:rsidRPr="00420474" w:rsidRDefault="000A57C2" w:rsidP="00420474">
      <w:pPr>
        <w:widowControl/>
        <w:numPr>
          <w:ilvl w:val="1"/>
          <w:numId w:val="21"/>
        </w:numPr>
        <w:autoSpaceDE/>
        <w:autoSpaceDN/>
        <w:rPr>
          <w:rFonts w:cs="Arial"/>
          <w:color w:val="242424"/>
        </w:rPr>
      </w:pPr>
      <w:r w:rsidRPr="00420474">
        <w:rPr>
          <w:rFonts w:cs="Arial"/>
          <w:color w:val="242424"/>
        </w:rPr>
        <w:t>Information about any medical conditions or special educational needs</w:t>
      </w:r>
    </w:p>
    <w:p w14:paraId="3DCBED87" w14:textId="77777777" w:rsidR="00420474" w:rsidRDefault="00420474" w:rsidP="00420474">
      <w:pPr>
        <w:pStyle w:val="NormalWeb"/>
        <w:spacing w:before="0" w:beforeAutospacing="0" w:after="0" w:afterAutospacing="0"/>
        <w:ind w:left="284"/>
        <w:rPr>
          <w:rStyle w:val="Strong"/>
          <w:rFonts w:ascii="Ebrima" w:hAnsi="Ebrima" w:cs="Arial"/>
          <w:color w:val="242424"/>
          <w:sz w:val="22"/>
          <w:szCs w:val="22"/>
        </w:rPr>
      </w:pPr>
    </w:p>
    <w:p w14:paraId="670F7A09" w14:textId="6005138D"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Who makes the decision:</w:t>
      </w:r>
    </w:p>
    <w:p w14:paraId="57C991B2" w14:textId="77777777"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Fonts w:ascii="Ebrima" w:hAnsi="Ebrima" w:cs="Arial"/>
          <w:color w:val="242424"/>
          <w:sz w:val="22"/>
          <w:szCs w:val="22"/>
        </w:rPr>
        <w:t>The decision will be made by the Headteacher on behalf of the Trust board, in consultation with the admissions authority (Bexley LA). Each case will be considered on its individual merits.</w:t>
      </w:r>
    </w:p>
    <w:p w14:paraId="46469D01" w14:textId="77777777" w:rsidR="00420474" w:rsidRDefault="00420474" w:rsidP="00420474">
      <w:pPr>
        <w:pStyle w:val="NormalWeb"/>
        <w:spacing w:before="0" w:beforeAutospacing="0" w:after="0" w:afterAutospacing="0"/>
        <w:ind w:left="284"/>
        <w:rPr>
          <w:rStyle w:val="Strong"/>
          <w:rFonts w:ascii="Ebrima" w:hAnsi="Ebrima" w:cs="Arial"/>
          <w:color w:val="242424"/>
          <w:sz w:val="22"/>
          <w:szCs w:val="22"/>
        </w:rPr>
      </w:pPr>
    </w:p>
    <w:p w14:paraId="6AE73F1D" w14:textId="536434B3"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Factors we will consider:</w:t>
      </w:r>
    </w:p>
    <w:p w14:paraId="446D397D" w14:textId="77777777"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Fonts w:ascii="Ebrima" w:hAnsi="Ebrima" w:cs="Arial"/>
          <w:color w:val="242424"/>
          <w:sz w:val="22"/>
          <w:szCs w:val="22"/>
        </w:rPr>
        <w:t>When making our decision, we will consider:</w:t>
      </w:r>
    </w:p>
    <w:p w14:paraId="2D43574A" w14:textId="77777777" w:rsidR="000A57C2" w:rsidRPr="00420474" w:rsidRDefault="000A57C2" w:rsidP="00420474">
      <w:pPr>
        <w:pStyle w:val="ListParagraph"/>
        <w:widowControl/>
        <w:numPr>
          <w:ilvl w:val="0"/>
          <w:numId w:val="25"/>
        </w:numPr>
        <w:autoSpaceDE/>
        <w:autoSpaceDN/>
        <w:rPr>
          <w:rFonts w:cs="Arial"/>
          <w:color w:val="242424"/>
        </w:rPr>
      </w:pPr>
      <w:r w:rsidRPr="00420474">
        <w:rPr>
          <w:rFonts w:cs="Arial"/>
          <w:color w:val="242424"/>
        </w:rPr>
        <w:t>Your views and the reasons for your request</w:t>
      </w:r>
    </w:p>
    <w:p w14:paraId="0B78746C" w14:textId="77777777" w:rsidR="000A57C2" w:rsidRPr="00420474" w:rsidRDefault="000A57C2" w:rsidP="00420474">
      <w:pPr>
        <w:pStyle w:val="ListParagraph"/>
        <w:widowControl/>
        <w:numPr>
          <w:ilvl w:val="0"/>
          <w:numId w:val="25"/>
        </w:numPr>
        <w:autoSpaceDE/>
        <w:autoSpaceDN/>
        <w:rPr>
          <w:rFonts w:cs="Arial"/>
          <w:color w:val="242424"/>
        </w:rPr>
      </w:pPr>
      <w:r w:rsidRPr="00420474">
        <w:rPr>
          <w:rFonts w:cs="Arial"/>
          <w:color w:val="242424"/>
        </w:rPr>
        <w:lastRenderedPageBreak/>
        <w:t>Your child's individual needs, including their academic, social and emotional development</w:t>
      </w:r>
    </w:p>
    <w:p w14:paraId="2717121A" w14:textId="77777777" w:rsidR="000A57C2" w:rsidRPr="00420474" w:rsidRDefault="000A57C2" w:rsidP="00420474">
      <w:pPr>
        <w:pStyle w:val="ListParagraph"/>
        <w:widowControl/>
        <w:numPr>
          <w:ilvl w:val="0"/>
          <w:numId w:val="25"/>
        </w:numPr>
        <w:autoSpaceDE/>
        <w:autoSpaceDN/>
        <w:rPr>
          <w:rFonts w:cs="Arial"/>
          <w:color w:val="242424"/>
        </w:rPr>
      </w:pPr>
      <w:r w:rsidRPr="00420474">
        <w:rPr>
          <w:rFonts w:cs="Arial"/>
          <w:color w:val="242424"/>
        </w:rPr>
        <w:t>Whether your child has been educated out of their normal age group previously</w:t>
      </w:r>
    </w:p>
    <w:p w14:paraId="3B1E3222" w14:textId="77777777" w:rsidR="000A57C2" w:rsidRPr="00420474" w:rsidRDefault="000A57C2" w:rsidP="00420474">
      <w:pPr>
        <w:pStyle w:val="ListParagraph"/>
        <w:widowControl/>
        <w:numPr>
          <w:ilvl w:val="0"/>
          <w:numId w:val="25"/>
        </w:numPr>
        <w:autoSpaceDE/>
        <w:autoSpaceDN/>
        <w:rPr>
          <w:rFonts w:cs="Arial"/>
          <w:color w:val="242424"/>
        </w:rPr>
      </w:pPr>
      <w:r w:rsidRPr="00420474">
        <w:rPr>
          <w:rFonts w:cs="Arial"/>
          <w:color w:val="242424"/>
        </w:rPr>
        <w:t>Whether your child was born prematurely and would have been born in a different academic year</w:t>
      </w:r>
    </w:p>
    <w:p w14:paraId="10760F28" w14:textId="77777777" w:rsidR="000A57C2" w:rsidRPr="00420474" w:rsidRDefault="000A57C2" w:rsidP="00420474">
      <w:pPr>
        <w:pStyle w:val="ListParagraph"/>
        <w:widowControl/>
        <w:numPr>
          <w:ilvl w:val="0"/>
          <w:numId w:val="25"/>
        </w:numPr>
        <w:autoSpaceDE/>
        <w:autoSpaceDN/>
        <w:rPr>
          <w:rFonts w:cs="Arial"/>
          <w:color w:val="242424"/>
        </w:rPr>
      </w:pPr>
      <w:r w:rsidRPr="00420474">
        <w:rPr>
          <w:rFonts w:cs="Arial"/>
          <w:color w:val="242424"/>
        </w:rPr>
        <w:t>The views of the Headteacher</w:t>
      </w:r>
    </w:p>
    <w:p w14:paraId="1C302BFA" w14:textId="77777777" w:rsidR="000A57C2" w:rsidRPr="00420474" w:rsidRDefault="000A57C2" w:rsidP="00420474">
      <w:pPr>
        <w:pStyle w:val="ListParagraph"/>
        <w:widowControl/>
        <w:numPr>
          <w:ilvl w:val="0"/>
          <w:numId w:val="25"/>
        </w:numPr>
        <w:autoSpaceDE/>
        <w:autoSpaceDN/>
        <w:rPr>
          <w:rFonts w:cs="Arial"/>
          <w:color w:val="242424"/>
        </w:rPr>
      </w:pPr>
      <w:r w:rsidRPr="00420474">
        <w:rPr>
          <w:rFonts w:cs="Arial"/>
          <w:color w:val="242424"/>
        </w:rPr>
        <w:t>Any supporting evidence you have provided</w:t>
      </w:r>
    </w:p>
    <w:p w14:paraId="7F13E35E" w14:textId="77777777" w:rsidR="000A57C2" w:rsidRPr="00420474" w:rsidRDefault="000A57C2" w:rsidP="00420474">
      <w:pPr>
        <w:pStyle w:val="ListParagraph"/>
        <w:widowControl/>
        <w:numPr>
          <w:ilvl w:val="0"/>
          <w:numId w:val="25"/>
        </w:numPr>
        <w:autoSpaceDE/>
        <w:autoSpaceDN/>
        <w:rPr>
          <w:rFonts w:cs="Arial"/>
          <w:color w:val="242424"/>
        </w:rPr>
      </w:pPr>
      <w:r w:rsidRPr="00420474">
        <w:rPr>
          <w:rFonts w:cs="Arial"/>
          <w:color w:val="242424"/>
        </w:rPr>
        <w:t>Your child's best interests</w:t>
      </w:r>
    </w:p>
    <w:p w14:paraId="3BEFB123" w14:textId="77777777" w:rsidR="00420474" w:rsidRDefault="00420474" w:rsidP="00420474">
      <w:pPr>
        <w:pStyle w:val="NormalWeb"/>
        <w:spacing w:before="0" w:beforeAutospacing="0" w:after="0" w:afterAutospacing="0"/>
        <w:ind w:left="284"/>
        <w:rPr>
          <w:rStyle w:val="Strong"/>
          <w:rFonts w:ascii="Ebrima" w:hAnsi="Ebrima" w:cs="Arial"/>
          <w:color w:val="242424"/>
          <w:sz w:val="22"/>
          <w:szCs w:val="22"/>
        </w:rPr>
      </w:pPr>
    </w:p>
    <w:p w14:paraId="39068D47" w14:textId="458289DD"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Timeline:</w:t>
      </w:r>
    </w:p>
    <w:p w14:paraId="4B66A77F" w14:textId="77777777"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Fonts w:ascii="Ebrima" w:hAnsi="Ebrima" w:cs="Arial"/>
          <w:color w:val="242424"/>
          <w:sz w:val="22"/>
          <w:szCs w:val="22"/>
        </w:rPr>
        <w:t>You will receive a written response to your request before the national offer day for the year group you are applying for, wherever possible. The response will set out clearly the reasons for the decision.</w:t>
      </w:r>
    </w:p>
    <w:p w14:paraId="328E7C7E" w14:textId="77777777" w:rsidR="00420474" w:rsidRDefault="00420474" w:rsidP="00420474">
      <w:pPr>
        <w:pStyle w:val="NormalWeb"/>
        <w:spacing w:before="0" w:beforeAutospacing="0" w:after="0" w:afterAutospacing="0"/>
        <w:ind w:left="284"/>
        <w:rPr>
          <w:rStyle w:val="Strong"/>
          <w:rFonts w:ascii="Ebrima" w:hAnsi="Ebrima" w:cs="Arial"/>
          <w:color w:val="242424"/>
          <w:sz w:val="22"/>
          <w:szCs w:val="22"/>
        </w:rPr>
      </w:pPr>
    </w:p>
    <w:p w14:paraId="3C3490A6" w14:textId="756B5AFC"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If your request is agreed:</w:t>
      </w:r>
    </w:p>
    <w:p w14:paraId="479DFE28" w14:textId="77777777" w:rsidR="000A57C2" w:rsidRPr="00420474" w:rsidRDefault="000A57C2" w:rsidP="00420474">
      <w:pPr>
        <w:pStyle w:val="ListParagraph"/>
        <w:widowControl/>
        <w:numPr>
          <w:ilvl w:val="0"/>
          <w:numId w:val="26"/>
        </w:numPr>
        <w:autoSpaceDE/>
        <w:autoSpaceDN/>
        <w:rPr>
          <w:rFonts w:cs="Arial"/>
          <w:color w:val="242424"/>
        </w:rPr>
      </w:pPr>
      <w:r w:rsidRPr="00420474">
        <w:rPr>
          <w:rFonts w:cs="Arial"/>
          <w:color w:val="242424"/>
        </w:rPr>
        <w:t>If your request is agreed, you will need to make a new application as part of the normal admissions round for the following year (i.e., for September 2027 entry if requesting deferral for a child who would normally start in September 2026)</w:t>
      </w:r>
    </w:p>
    <w:p w14:paraId="132C13CF" w14:textId="77777777" w:rsidR="000A57C2" w:rsidRPr="00420474" w:rsidRDefault="000A57C2" w:rsidP="00420474">
      <w:pPr>
        <w:pStyle w:val="ListParagraph"/>
        <w:widowControl/>
        <w:numPr>
          <w:ilvl w:val="0"/>
          <w:numId w:val="26"/>
        </w:numPr>
        <w:autoSpaceDE/>
        <w:autoSpaceDN/>
        <w:rPr>
          <w:rFonts w:cs="Arial"/>
          <w:color w:val="242424"/>
        </w:rPr>
      </w:pPr>
      <w:r w:rsidRPr="00420474">
        <w:rPr>
          <w:rFonts w:cs="Arial"/>
          <w:color w:val="242424"/>
        </w:rPr>
        <w:t>Your request for admission outside normal age group does not guarantee that a place will be offered at this school. Your application will be considered alongside all other applications received and the oversubscription criteria will be applied if necessary</w:t>
      </w:r>
    </w:p>
    <w:p w14:paraId="1D00A66C" w14:textId="77777777" w:rsidR="000A57C2" w:rsidRPr="00420474" w:rsidRDefault="000A57C2" w:rsidP="00420474">
      <w:pPr>
        <w:pStyle w:val="ListParagraph"/>
        <w:widowControl/>
        <w:numPr>
          <w:ilvl w:val="0"/>
          <w:numId w:val="26"/>
        </w:numPr>
        <w:autoSpaceDE/>
        <w:autoSpaceDN/>
        <w:rPr>
          <w:rFonts w:cs="Arial"/>
          <w:color w:val="242424"/>
        </w:rPr>
      </w:pPr>
      <w:r w:rsidRPr="00420474">
        <w:rPr>
          <w:rFonts w:cs="Arial"/>
          <w:color w:val="242424"/>
        </w:rPr>
        <w:t>There is no guarantee that an application in a later year will be successful, particularly if the school is oversubscribed</w:t>
      </w:r>
    </w:p>
    <w:p w14:paraId="3CFD35E1" w14:textId="77777777"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If your request is refused:</w:t>
      </w:r>
    </w:p>
    <w:p w14:paraId="5908DEDD" w14:textId="77777777" w:rsidR="000A57C2" w:rsidRPr="00420474" w:rsidRDefault="000A57C2" w:rsidP="00420474">
      <w:pPr>
        <w:pStyle w:val="ListParagraph"/>
        <w:widowControl/>
        <w:numPr>
          <w:ilvl w:val="0"/>
          <w:numId w:val="14"/>
        </w:numPr>
        <w:autoSpaceDE/>
        <w:autoSpaceDN/>
        <w:rPr>
          <w:rFonts w:cs="Arial"/>
          <w:color w:val="242424"/>
        </w:rPr>
      </w:pPr>
      <w:r w:rsidRPr="00420474">
        <w:rPr>
          <w:rFonts w:cs="Arial"/>
          <w:color w:val="242424"/>
        </w:rPr>
        <w:t>If your request is refused, you must decide whether to:</w:t>
      </w:r>
    </w:p>
    <w:p w14:paraId="445AB43A" w14:textId="77777777" w:rsidR="000A57C2" w:rsidRPr="00420474" w:rsidRDefault="000A57C2" w:rsidP="00420474">
      <w:pPr>
        <w:pStyle w:val="ListParagraph"/>
        <w:widowControl/>
        <w:numPr>
          <w:ilvl w:val="1"/>
          <w:numId w:val="14"/>
        </w:numPr>
        <w:autoSpaceDE/>
        <w:autoSpaceDN/>
        <w:rPr>
          <w:rFonts w:cs="Arial"/>
          <w:color w:val="242424"/>
        </w:rPr>
      </w:pPr>
      <w:r w:rsidRPr="00420474">
        <w:rPr>
          <w:rFonts w:cs="Arial"/>
          <w:color w:val="242424"/>
        </w:rPr>
        <w:t>Apply for a place in your child's normal age group (Reception in September 2026), or</w:t>
      </w:r>
    </w:p>
    <w:p w14:paraId="66C0FD25" w14:textId="77777777" w:rsidR="000A57C2" w:rsidRPr="00420474" w:rsidRDefault="000A57C2" w:rsidP="00420474">
      <w:pPr>
        <w:widowControl/>
        <w:numPr>
          <w:ilvl w:val="1"/>
          <w:numId w:val="14"/>
        </w:numPr>
        <w:autoSpaceDE/>
        <w:autoSpaceDN/>
        <w:ind w:left="1560"/>
        <w:rPr>
          <w:rFonts w:cs="Arial"/>
          <w:color w:val="242424"/>
        </w:rPr>
      </w:pPr>
      <w:r w:rsidRPr="00420474">
        <w:rPr>
          <w:rFonts w:cs="Arial"/>
          <w:color w:val="242424"/>
        </w:rPr>
        <w:t>Defer entry until later in the school year (as set out in Section 7), or</w:t>
      </w:r>
    </w:p>
    <w:p w14:paraId="14BC59BF" w14:textId="77777777" w:rsidR="000A57C2" w:rsidRPr="00420474" w:rsidRDefault="000A57C2" w:rsidP="00420474">
      <w:pPr>
        <w:widowControl/>
        <w:numPr>
          <w:ilvl w:val="1"/>
          <w:numId w:val="14"/>
        </w:numPr>
        <w:autoSpaceDE/>
        <w:autoSpaceDN/>
        <w:ind w:left="1560"/>
        <w:rPr>
          <w:rFonts w:cs="Arial"/>
          <w:color w:val="242424"/>
        </w:rPr>
      </w:pPr>
      <w:r w:rsidRPr="00420474">
        <w:rPr>
          <w:rFonts w:cs="Arial"/>
          <w:color w:val="242424"/>
        </w:rPr>
        <w:t>Apply for admission outside the normal age group the following year (though there is no guarantee this will be successful)</w:t>
      </w:r>
    </w:p>
    <w:p w14:paraId="1397977C" w14:textId="77777777" w:rsidR="00420474" w:rsidRDefault="00420474" w:rsidP="00420474">
      <w:pPr>
        <w:pStyle w:val="NormalWeb"/>
        <w:spacing w:before="0" w:beforeAutospacing="0" w:after="0" w:afterAutospacing="0"/>
        <w:ind w:left="284"/>
        <w:rPr>
          <w:rStyle w:val="Strong"/>
          <w:rFonts w:ascii="Ebrima" w:hAnsi="Ebrima" w:cs="Arial"/>
          <w:color w:val="242424"/>
          <w:sz w:val="22"/>
          <w:szCs w:val="22"/>
        </w:rPr>
      </w:pPr>
    </w:p>
    <w:p w14:paraId="18CBBE0B" w14:textId="60E02FD3"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Right to appeal:</w:t>
      </w:r>
    </w:p>
    <w:p w14:paraId="5B4674AD" w14:textId="77777777"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Fonts w:ascii="Ebrima" w:hAnsi="Ebrima" w:cs="Arial"/>
          <w:color w:val="242424"/>
          <w:sz w:val="22"/>
          <w:szCs w:val="22"/>
        </w:rPr>
        <w:t>There is no right of appeal against a decision to refuse a request for admission outside normal age group. However, if you apply for a place in your child's normal age group and are refused, you have the right to appeal against the refusal of a place (see Section 12).</w:t>
      </w:r>
    </w:p>
    <w:p w14:paraId="38F6F208" w14:textId="77777777"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Fonts w:ascii="Ebrima" w:hAnsi="Ebrima" w:cs="Arial"/>
          <w:color w:val="242424"/>
          <w:sz w:val="22"/>
          <w:szCs w:val="22"/>
        </w:rPr>
        <w:t>If your request for admission outside normal age group is agreed but you are subsequently refused a place at the school when you apply in the later year, you will have the right to appeal against that refusal.</w:t>
      </w:r>
    </w:p>
    <w:p w14:paraId="0ED14750" w14:textId="77777777" w:rsidR="00420474" w:rsidRDefault="00420474" w:rsidP="00420474">
      <w:pPr>
        <w:pStyle w:val="NormalWeb"/>
        <w:spacing w:before="0" w:beforeAutospacing="0" w:after="0" w:afterAutospacing="0"/>
        <w:ind w:left="284"/>
        <w:rPr>
          <w:rStyle w:val="Strong"/>
          <w:rFonts w:ascii="Ebrima" w:hAnsi="Ebrima" w:cs="Arial"/>
          <w:color w:val="242424"/>
          <w:sz w:val="22"/>
          <w:szCs w:val="22"/>
        </w:rPr>
      </w:pPr>
    </w:p>
    <w:p w14:paraId="74AFE6EF" w14:textId="399B1DC1"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Style w:val="Strong"/>
          <w:rFonts w:ascii="Ebrima" w:hAnsi="Ebrima" w:cs="Arial"/>
          <w:color w:val="242424"/>
          <w:sz w:val="22"/>
          <w:szCs w:val="22"/>
        </w:rPr>
        <w:t>Further information:</w:t>
      </w:r>
    </w:p>
    <w:p w14:paraId="1B3B4A59" w14:textId="77777777" w:rsidR="000A57C2"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Fonts w:ascii="Ebrima" w:hAnsi="Ebrima" w:cs="Arial"/>
          <w:color w:val="242424"/>
          <w:sz w:val="22"/>
          <w:szCs w:val="22"/>
        </w:rPr>
        <w:t>For further guidance on admission outside normal age group, please see the Department for Education's guidance:</w:t>
      </w:r>
      <w:r w:rsidRPr="00420474">
        <w:rPr>
          <w:rStyle w:val="apple-converted-space"/>
          <w:rFonts w:ascii="Ebrima" w:hAnsi="Ebrima" w:cs="Arial"/>
          <w:color w:val="242424"/>
          <w:sz w:val="22"/>
          <w:szCs w:val="22"/>
        </w:rPr>
        <w:t> </w:t>
      </w:r>
      <w:hyperlink r:id="rId18" w:tgtFrame="_blank" w:history="1">
        <w:r w:rsidRPr="00420474">
          <w:rPr>
            <w:rStyle w:val="Hyperlink"/>
            <w:rFonts w:ascii="Ebrima" w:hAnsi="Ebrima" w:cs="Arial"/>
            <w:sz w:val="22"/>
            <w:szCs w:val="22"/>
            <w:u w:val="none"/>
          </w:rPr>
          <w:t>Summer born children: school admission</w:t>
        </w:r>
      </w:hyperlink>
    </w:p>
    <w:p w14:paraId="17D871AA" w14:textId="6B67AC01" w:rsidR="007E56E5" w:rsidRPr="00420474" w:rsidRDefault="000A57C2" w:rsidP="00420474">
      <w:pPr>
        <w:pStyle w:val="NormalWeb"/>
        <w:spacing w:before="0" w:beforeAutospacing="0" w:after="0" w:afterAutospacing="0"/>
        <w:ind w:left="284"/>
        <w:rPr>
          <w:rFonts w:ascii="Ebrima" w:hAnsi="Ebrima" w:cs="Arial"/>
          <w:color w:val="242424"/>
          <w:sz w:val="22"/>
          <w:szCs w:val="22"/>
        </w:rPr>
      </w:pPr>
      <w:r w:rsidRPr="00420474">
        <w:rPr>
          <w:rFonts w:ascii="Ebrima" w:hAnsi="Ebrima" w:cs="Arial"/>
          <w:color w:val="242424"/>
          <w:sz w:val="22"/>
          <w:szCs w:val="22"/>
        </w:rPr>
        <w:t>You can also contact Bexley LA's School Admissions Team on 020 8303 7777 or</w:t>
      </w:r>
      <w:r w:rsidRPr="00420474">
        <w:rPr>
          <w:rStyle w:val="apple-converted-space"/>
          <w:rFonts w:ascii="Ebrima" w:hAnsi="Ebrima" w:cs="Arial"/>
          <w:color w:val="242424"/>
          <w:sz w:val="22"/>
          <w:szCs w:val="22"/>
        </w:rPr>
        <w:t> </w:t>
      </w:r>
      <w:hyperlink r:id="rId19" w:tgtFrame="_blank" w:history="1">
        <w:r w:rsidRPr="00420474">
          <w:rPr>
            <w:rStyle w:val="Hyperlink"/>
            <w:rFonts w:ascii="Ebrima" w:hAnsi="Ebrima" w:cs="Arial"/>
            <w:sz w:val="22"/>
            <w:szCs w:val="22"/>
            <w:u w:val="none"/>
          </w:rPr>
          <w:t>schooladmissions@bexley.gov.uk</w:t>
        </w:r>
      </w:hyperlink>
      <w:r w:rsidRPr="00420474">
        <w:rPr>
          <w:rFonts w:ascii="Ebrima" w:hAnsi="Ebrima" w:cs="Arial"/>
          <w:color w:val="242424"/>
          <w:sz w:val="22"/>
          <w:szCs w:val="22"/>
        </w:rPr>
        <w:t>for advice.</w:t>
      </w:r>
    </w:p>
    <w:p w14:paraId="17D871AB" w14:textId="739104D3" w:rsidR="007E56E5" w:rsidRPr="00420474" w:rsidRDefault="005A4BE5" w:rsidP="005A4BE5">
      <w:pPr>
        <w:pStyle w:val="Heading1"/>
        <w:numPr>
          <w:ilvl w:val="0"/>
          <w:numId w:val="16"/>
        </w:numPr>
        <w:ind w:left="426"/>
      </w:pPr>
      <w:bookmarkStart w:id="6" w:name="_Toc213332633"/>
      <w:r w:rsidRPr="00420474">
        <w:t>Oversubscription</w:t>
      </w:r>
      <w:r w:rsidRPr="00420474">
        <w:t xml:space="preserve"> </w:t>
      </w:r>
      <w:r w:rsidRPr="00420474">
        <w:t>criteria</w:t>
      </w:r>
      <w:bookmarkEnd w:id="6"/>
    </w:p>
    <w:p w14:paraId="17D871AD" w14:textId="77777777" w:rsidR="007E56E5" w:rsidRDefault="005A4BE5" w:rsidP="00615BF6">
      <w:pPr>
        <w:pStyle w:val="BodyText"/>
        <w:spacing w:before="81"/>
        <w:ind w:right="161"/>
        <w:jc w:val="both"/>
      </w:pPr>
      <w:r>
        <w:t xml:space="preserve">The Trust board will aim to ensure that oversubscription criteria </w:t>
      </w:r>
      <w:proofErr w:type="gramStart"/>
      <w:r>
        <w:t>is</w:t>
      </w:r>
      <w:proofErr w:type="gramEnd"/>
      <w:r>
        <w:t xml:space="preserve"> reasonable, clear, objective, procedurally fair, and compliant with all relevant legislation, including equalities legislation. This means that the oversubscription criteria will not unfairly disadvantage, whether directly or indirectly, any child based on a protected characteristic or economic disadvantage.</w:t>
      </w:r>
    </w:p>
    <w:p w14:paraId="17D871AE" w14:textId="77777777" w:rsidR="007E56E5" w:rsidRDefault="005A4BE5" w:rsidP="00615BF6">
      <w:pPr>
        <w:pStyle w:val="BodyText"/>
        <w:spacing w:before="282"/>
        <w:ind w:right="162"/>
        <w:jc w:val="both"/>
      </w:pPr>
      <w:r>
        <w:t>All children whose statement of special educational needs (SEND) or education, health and care (EHC) plan names the school will be admitted before any other places are allocated.</w:t>
      </w:r>
    </w:p>
    <w:p w14:paraId="17D871AF" w14:textId="77777777" w:rsidR="007E56E5" w:rsidRDefault="007E56E5">
      <w:pPr>
        <w:pStyle w:val="BodyText"/>
      </w:pPr>
    </w:p>
    <w:p w14:paraId="17D871B0" w14:textId="77777777" w:rsidR="007E56E5" w:rsidRDefault="005A4BE5" w:rsidP="00615BF6">
      <w:pPr>
        <w:pStyle w:val="BodyText"/>
        <w:jc w:val="both"/>
      </w:pPr>
      <w:r>
        <w:t>If</w:t>
      </w:r>
      <w:r>
        <w:rPr>
          <w:spacing w:val="-8"/>
        </w:rPr>
        <w:t xml:space="preserve"> </w:t>
      </w:r>
      <w:r>
        <w:t>the</w:t>
      </w:r>
      <w:r>
        <w:rPr>
          <w:spacing w:val="-6"/>
        </w:rPr>
        <w:t xml:space="preserve"> </w:t>
      </w:r>
      <w:r>
        <w:t>school</w:t>
      </w:r>
      <w:r>
        <w:rPr>
          <w:spacing w:val="-6"/>
        </w:rPr>
        <w:t xml:space="preserve"> </w:t>
      </w:r>
      <w:r>
        <w:t>is</w:t>
      </w:r>
      <w:r>
        <w:rPr>
          <w:spacing w:val="-6"/>
        </w:rPr>
        <w:t xml:space="preserve"> </w:t>
      </w:r>
      <w:r>
        <w:t>not</w:t>
      </w:r>
      <w:r>
        <w:rPr>
          <w:spacing w:val="-7"/>
        </w:rPr>
        <w:t xml:space="preserve"> </w:t>
      </w:r>
      <w:r>
        <w:t>oversubscribed,</w:t>
      </w:r>
      <w:r>
        <w:rPr>
          <w:spacing w:val="-6"/>
        </w:rPr>
        <w:t xml:space="preserve"> </w:t>
      </w:r>
      <w:r>
        <w:t>all</w:t>
      </w:r>
      <w:r>
        <w:rPr>
          <w:spacing w:val="-7"/>
        </w:rPr>
        <w:t xml:space="preserve"> </w:t>
      </w:r>
      <w:r>
        <w:t>applicants</w:t>
      </w:r>
      <w:r>
        <w:rPr>
          <w:spacing w:val="-5"/>
        </w:rPr>
        <w:t xml:space="preserve"> </w:t>
      </w:r>
      <w:r>
        <w:t>will</w:t>
      </w:r>
      <w:r>
        <w:rPr>
          <w:spacing w:val="-7"/>
        </w:rPr>
        <w:t xml:space="preserve"> </w:t>
      </w:r>
      <w:r>
        <w:t>be</w:t>
      </w:r>
      <w:r>
        <w:rPr>
          <w:spacing w:val="-7"/>
        </w:rPr>
        <w:t xml:space="preserve"> </w:t>
      </w:r>
      <w:r>
        <w:t>offered</w:t>
      </w:r>
      <w:r>
        <w:rPr>
          <w:spacing w:val="-7"/>
        </w:rPr>
        <w:t xml:space="preserve"> </w:t>
      </w:r>
      <w:r>
        <w:t>a</w:t>
      </w:r>
      <w:r>
        <w:rPr>
          <w:spacing w:val="-7"/>
        </w:rPr>
        <w:t xml:space="preserve"> </w:t>
      </w:r>
      <w:r>
        <w:rPr>
          <w:spacing w:val="-2"/>
        </w:rPr>
        <w:t>place.</w:t>
      </w:r>
    </w:p>
    <w:p w14:paraId="17D871B1" w14:textId="77777777" w:rsidR="007E56E5" w:rsidRDefault="005A4BE5" w:rsidP="00615BF6">
      <w:pPr>
        <w:pStyle w:val="BodyText"/>
        <w:spacing w:before="297"/>
        <w:ind w:right="163"/>
        <w:jc w:val="both"/>
      </w:pPr>
      <w:proofErr w:type="gramStart"/>
      <w:r>
        <w:lastRenderedPageBreak/>
        <w:t>In the event that</w:t>
      </w:r>
      <w:proofErr w:type="gramEnd"/>
      <w:r>
        <w:t xml:space="preserve"> the school receives more applications than the number of places it has available, places will be given to those children who meet any of the criteria set out below, in order until all places are </w:t>
      </w:r>
      <w:r>
        <w:rPr>
          <w:spacing w:val="-2"/>
        </w:rPr>
        <w:t>filled:</w:t>
      </w:r>
    </w:p>
    <w:p w14:paraId="17D871B2" w14:textId="77777777" w:rsidR="007E56E5" w:rsidRDefault="007E56E5">
      <w:pPr>
        <w:pStyle w:val="BodyText"/>
      </w:pPr>
    </w:p>
    <w:p w14:paraId="17D871B3" w14:textId="77777777" w:rsidR="007E56E5" w:rsidRDefault="005A4BE5">
      <w:pPr>
        <w:pStyle w:val="ListParagraph"/>
        <w:numPr>
          <w:ilvl w:val="0"/>
          <w:numId w:val="3"/>
        </w:numPr>
        <w:tabs>
          <w:tab w:val="left" w:pos="785"/>
          <w:tab w:val="left" w:pos="787"/>
        </w:tabs>
        <w:ind w:right="161"/>
        <w:jc w:val="both"/>
      </w:pPr>
      <w:r>
        <w:t>Highest priority will be given to looked after children and all previously looked after children who apply for a place at the school.</w:t>
      </w:r>
      <w:r>
        <w:rPr>
          <w:vertAlign w:val="superscript"/>
        </w:rPr>
        <w:t>1</w:t>
      </w:r>
    </w:p>
    <w:p w14:paraId="17D871B4" w14:textId="77777777" w:rsidR="007E56E5" w:rsidRDefault="005A4BE5">
      <w:pPr>
        <w:pStyle w:val="ListParagraph"/>
        <w:numPr>
          <w:ilvl w:val="0"/>
          <w:numId w:val="3"/>
        </w:numPr>
        <w:tabs>
          <w:tab w:val="left" w:pos="785"/>
          <w:tab w:val="left" w:pos="787"/>
        </w:tabs>
        <w:spacing w:before="1"/>
        <w:ind w:right="161"/>
        <w:jc w:val="both"/>
      </w:pPr>
      <w:r>
        <w:t>Priority</w:t>
      </w:r>
      <w:r>
        <w:rPr>
          <w:spacing w:val="-1"/>
        </w:rPr>
        <w:t xml:space="preserve"> </w:t>
      </w:r>
      <w:r>
        <w:t>will</w:t>
      </w:r>
      <w:r>
        <w:rPr>
          <w:spacing w:val="-1"/>
        </w:rPr>
        <w:t xml:space="preserve"> </w:t>
      </w:r>
      <w:r>
        <w:t>next</w:t>
      </w:r>
      <w:r>
        <w:rPr>
          <w:spacing w:val="-2"/>
        </w:rPr>
        <w:t xml:space="preserve"> </w:t>
      </w:r>
      <w:r>
        <w:t>be</w:t>
      </w:r>
      <w:r>
        <w:rPr>
          <w:spacing w:val="-1"/>
        </w:rPr>
        <w:t xml:space="preserve"> </w:t>
      </w:r>
      <w:r>
        <w:t>given</w:t>
      </w:r>
      <w:r>
        <w:rPr>
          <w:spacing w:val="-1"/>
        </w:rPr>
        <w:t xml:space="preserve"> </w:t>
      </w:r>
      <w:r>
        <w:t>to</w:t>
      </w:r>
      <w:r>
        <w:rPr>
          <w:spacing w:val="-1"/>
        </w:rPr>
        <w:t xml:space="preserve"> </w:t>
      </w:r>
      <w:r>
        <w:t>children</w:t>
      </w:r>
      <w:r>
        <w:rPr>
          <w:spacing w:val="-1"/>
        </w:rPr>
        <w:t xml:space="preserve"> </w:t>
      </w:r>
      <w:r>
        <w:t>with siblings</w:t>
      </w:r>
      <w:r>
        <w:rPr>
          <w:spacing w:val="-1"/>
        </w:rPr>
        <w:t xml:space="preserve"> </w:t>
      </w:r>
      <w:r>
        <w:t>at the</w:t>
      </w:r>
      <w:r>
        <w:rPr>
          <w:spacing w:val="-1"/>
        </w:rPr>
        <w:t xml:space="preserve"> </w:t>
      </w:r>
      <w:r>
        <w:t>school. Siblings</w:t>
      </w:r>
      <w:r>
        <w:rPr>
          <w:spacing w:val="-1"/>
        </w:rPr>
        <w:t xml:space="preserve"> </w:t>
      </w:r>
      <w:r>
        <w:t>include</w:t>
      </w:r>
      <w:r>
        <w:rPr>
          <w:spacing w:val="-1"/>
        </w:rPr>
        <w:t xml:space="preserve"> </w:t>
      </w:r>
      <w:r>
        <w:t>step</w:t>
      </w:r>
      <w:r>
        <w:rPr>
          <w:spacing w:val="-1"/>
        </w:rPr>
        <w:t xml:space="preserve"> </w:t>
      </w:r>
      <w:r>
        <w:t>siblings, foster siblings, adopted siblings and other children living permanently at the same address. Priority will</w:t>
      </w:r>
      <w:r>
        <w:rPr>
          <w:spacing w:val="40"/>
        </w:rPr>
        <w:t xml:space="preserve"> </w:t>
      </w:r>
      <w:r>
        <w:t>not be given to children with siblings who are former pupils of the school.</w:t>
      </w:r>
    </w:p>
    <w:p w14:paraId="17D871B5" w14:textId="77777777" w:rsidR="007E56E5" w:rsidRDefault="005A4BE5">
      <w:pPr>
        <w:pStyle w:val="ListParagraph"/>
        <w:numPr>
          <w:ilvl w:val="0"/>
          <w:numId w:val="3"/>
        </w:numPr>
        <w:tabs>
          <w:tab w:val="left" w:pos="787"/>
        </w:tabs>
        <w:ind w:right="160" w:hanging="283"/>
        <w:jc w:val="both"/>
      </w:pPr>
      <w:r>
        <w:t xml:space="preserve">Priority will next be given to children </w:t>
      </w:r>
      <w:proofErr w:type="gramStart"/>
      <w:r>
        <w:t>on the basis of</w:t>
      </w:r>
      <w:proofErr w:type="gramEnd"/>
      <w:r>
        <w:t xml:space="preserve"> social or medical need.</w:t>
      </w:r>
      <w:r>
        <w:rPr>
          <w:spacing w:val="40"/>
        </w:rPr>
        <w:t xml:space="preserve"> </w:t>
      </w:r>
      <w:r>
        <w:t xml:space="preserve">Definition of medical, health, social and special access reasons will be applied in accordance with the school’s legal obligations, </w:t>
      </w:r>
      <w:proofErr w:type="gramStart"/>
      <w:r>
        <w:t>in particular</w:t>
      </w:r>
      <w:proofErr w:type="gramEnd"/>
      <w:r>
        <w:t xml:space="preserve"> those under the Equality Act 2010. Priority will be given to those children whose mental or physical impairment means they have a demonstrable and significant need to attend a particular school. Equally this priority will apply to children whose parents’/guardians’, physical</w:t>
      </w:r>
      <w:r>
        <w:rPr>
          <w:spacing w:val="-2"/>
        </w:rPr>
        <w:t xml:space="preserve"> </w:t>
      </w:r>
      <w:r>
        <w:t>or mental</w:t>
      </w:r>
      <w:r>
        <w:rPr>
          <w:spacing w:val="-2"/>
        </w:rPr>
        <w:t xml:space="preserve"> </w:t>
      </w:r>
      <w:r>
        <w:t>health</w:t>
      </w:r>
      <w:r>
        <w:rPr>
          <w:spacing w:val="-1"/>
        </w:rPr>
        <w:t xml:space="preserve"> </w:t>
      </w:r>
      <w:r>
        <w:t>or</w:t>
      </w:r>
      <w:r>
        <w:rPr>
          <w:spacing w:val="-1"/>
        </w:rPr>
        <w:t xml:space="preserve"> </w:t>
      </w:r>
      <w:r>
        <w:t>social</w:t>
      </w:r>
      <w:r>
        <w:rPr>
          <w:spacing w:val="-1"/>
        </w:rPr>
        <w:t xml:space="preserve"> </w:t>
      </w:r>
      <w:r>
        <w:t>needs</w:t>
      </w:r>
      <w:r>
        <w:rPr>
          <w:spacing w:val="-1"/>
        </w:rPr>
        <w:t xml:space="preserve"> </w:t>
      </w:r>
      <w:r>
        <w:t>means</w:t>
      </w:r>
      <w:r>
        <w:rPr>
          <w:spacing w:val="-1"/>
        </w:rPr>
        <w:t xml:space="preserve"> </w:t>
      </w:r>
      <w:r>
        <w:t>that</w:t>
      </w:r>
      <w:r>
        <w:rPr>
          <w:spacing w:val="-2"/>
        </w:rPr>
        <w:t xml:space="preserve"> </w:t>
      </w:r>
      <w:r>
        <w:t>they</w:t>
      </w:r>
      <w:r>
        <w:rPr>
          <w:spacing w:val="-1"/>
        </w:rPr>
        <w:t xml:space="preserve"> </w:t>
      </w:r>
      <w:r>
        <w:t>h</w:t>
      </w:r>
      <w:r>
        <w:t>ave</w:t>
      </w:r>
      <w:r>
        <w:rPr>
          <w:spacing w:val="-1"/>
        </w:rPr>
        <w:t xml:space="preserve"> </w:t>
      </w:r>
      <w:r>
        <w:t>a</w:t>
      </w:r>
      <w:r>
        <w:rPr>
          <w:spacing w:val="-2"/>
        </w:rPr>
        <w:t xml:space="preserve"> </w:t>
      </w:r>
      <w:r>
        <w:t>demonstrable</w:t>
      </w:r>
      <w:r>
        <w:rPr>
          <w:spacing w:val="-1"/>
        </w:rPr>
        <w:t xml:space="preserve"> </w:t>
      </w:r>
      <w:r>
        <w:t>and significant</w:t>
      </w:r>
      <w:r>
        <w:rPr>
          <w:spacing w:val="-2"/>
        </w:rPr>
        <w:t xml:space="preserve"> </w:t>
      </w:r>
      <w:r>
        <w:t xml:space="preserve">need to attend a particular school. Such claims will need to be supported by written evidence from a </w:t>
      </w:r>
      <w:proofErr w:type="gramStart"/>
      <w:r>
        <w:t>suitably</w:t>
      </w:r>
      <w:proofErr w:type="gramEnd"/>
      <w:r>
        <w:t xml:space="preserve"> qualified medical or other practitioner who can demonstrate a special connection between these needs and the </w:t>
      </w:r>
      <w:proofErr w:type="gramStart"/>
      <w:r>
        <w:t>particular school</w:t>
      </w:r>
      <w:proofErr w:type="gramEnd"/>
      <w:r>
        <w:t>.</w:t>
      </w:r>
    </w:p>
    <w:p w14:paraId="17D871B6" w14:textId="77777777" w:rsidR="007E56E5" w:rsidRDefault="005A4BE5">
      <w:pPr>
        <w:pStyle w:val="ListParagraph"/>
        <w:numPr>
          <w:ilvl w:val="0"/>
          <w:numId w:val="3"/>
        </w:numPr>
        <w:tabs>
          <w:tab w:val="left" w:pos="786"/>
          <w:tab w:val="left" w:pos="788"/>
        </w:tabs>
        <w:spacing w:before="1"/>
        <w:ind w:left="788" w:right="160"/>
        <w:jc w:val="both"/>
      </w:pPr>
      <w:r>
        <w:t>We use the distance between the child’s permanent home address and the school, measured in a straight line using the National Land and Property Gazetteer (NLPG) address point. Distances are measured from a point defined as within the child’s home to</w:t>
      </w:r>
      <w:r>
        <w:rPr>
          <w:spacing w:val="-1"/>
        </w:rPr>
        <w:t xml:space="preserve"> </w:t>
      </w:r>
      <w:r>
        <w:t>a point defined as within the school as specified</w:t>
      </w:r>
      <w:r>
        <w:rPr>
          <w:spacing w:val="-3"/>
        </w:rPr>
        <w:t xml:space="preserve"> </w:t>
      </w:r>
      <w:r>
        <w:t>by</w:t>
      </w:r>
      <w:r>
        <w:rPr>
          <w:spacing w:val="-1"/>
        </w:rPr>
        <w:t xml:space="preserve"> </w:t>
      </w:r>
      <w:r>
        <w:t>NLPG.</w:t>
      </w:r>
      <w:r>
        <w:rPr>
          <w:spacing w:val="-2"/>
        </w:rPr>
        <w:t xml:space="preserve"> </w:t>
      </w:r>
      <w:r>
        <w:t>The</w:t>
      </w:r>
      <w:r>
        <w:rPr>
          <w:spacing w:val="-2"/>
        </w:rPr>
        <w:t xml:space="preserve"> </w:t>
      </w:r>
      <w:r>
        <w:t>same</w:t>
      </w:r>
      <w:r>
        <w:rPr>
          <w:spacing w:val="-2"/>
        </w:rPr>
        <w:t xml:space="preserve"> </w:t>
      </w:r>
      <w:r>
        <w:t>address</w:t>
      </w:r>
      <w:r>
        <w:rPr>
          <w:spacing w:val="-2"/>
        </w:rPr>
        <w:t xml:space="preserve"> </w:t>
      </w:r>
      <w:r>
        <w:t>point</w:t>
      </w:r>
      <w:r>
        <w:rPr>
          <w:spacing w:val="-2"/>
        </w:rPr>
        <w:t xml:space="preserve"> </w:t>
      </w:r>
      <w:r>
        <w:t>on</w:t>
      </w:r>
      <w:r>
        <w:rPr>
          <w:spacing w:val="-1"/>
        </w:rPr>
        <w:t xml:space="preserve"> </w:t>
      </w:r>
      <w:r>
        <w:t>the</w:t>
      </w:r>
      <w:r>
        <w:rPr>
          <w:spacing w:val="-2"/>
        </w:rPr>
        <w:t xml:space="preserve"> </w:t>
      </w:r>
      <w:r>
        <w:t>school</w:t>
      </w:r>
      <w:r>
        <w:rPr>
          <w:spacing w:val="-2"/>
        </w:rPr>
        <w:t xml:space="preserve"> </w:t>
      </w:r>
      <w:r>
        <w:t>site</w:t>
      </w:r>
      <w:r>
        <w:rPr>
          <w:spacing w:val="-1"/>
        </w:rPr>
        <w:t xml:space="preserve"> </w:t>
      </w:r>
      <w:r>
        <w:t>is</w:t>
      </w:r>
      <w:r>
        <w:rPr>
          <w:spacing w:val="-1"/>
        </w:rPr>
        <w:t xml:space="preserve"> </w:t>
      </w:r>
      <w:r>
        <w:t>used</w:t>
      </w:r>
      <w:r>
        <w:rPr>
          <w:spacing w:val="-3"/>
        </w:rPr>
        <w:t xml:space="preserve"> </w:t>
      </w:r>
      <w:r>
        <w:t>for everybody.</w:t>
      </w:r>
      <w:r>
        <w:rPr>
          <w:spacing w:val="-3"/>
        </w:rPr>
        <w:t xml:space="preserve"> </w:t>
      </w:r>
      <w:r>
        <w:t>When</w:t>
      </w:r>
      <w:r>
        <w:rPr>
          <w:spacing w:val="-2"/>
        </w:rPr>
        <w:t xml:space="preserve"> </w:t>
      </w:r>
      <w:r>
        <w:t>we</w:t>
      </w:r>
      <w:r>
        <w:rPr>
          <w:spacing w:val="-1"/>
        </w:rPr>
        <w:t xml:space="preserve"> </w:t>
      </w:r>
      <w:r>
        <w:t>apply the distance criterion for the school, these straight-line measurements are used to determine how close each applicant’s address is to the school.</w:t>
      </w:r>
    </w:p>
    <w:p w14:paraId="17D871B7" w14:textId="77777777" w:rsidR="007E56E5" w:rsidRPr="00734246" w:rsidRDefault="005A4BE5">
      <w:pPr>
        <w:spacing w:line="228" w:lineRule="exact"/>
        <w:ind w:left="220"/>
        <w:rPr>
          <w:b/>
          <w:i/>
          <w:iCs/>
          <w:sz w:val="18"/>
        </w:rPr>
      </w:pPr>
      <w:r w:rsidRPr="00734246">
        <w:rPr>
          <w:b/>
          <w:i/>
          <w:iCs/>
          <w:spacing w:val="-2"/>
          <w:position w:val="7"/>
          <w:sz w:val="12"/>
        </w:rPr>
        <w:t>1</w:t>
      </w:r>
      <w:r w:rsidRPr="00734246">
        <w:rPr>
          <w:b/>
          <w:i/>
          <w:iCs/>
          <w:spacing w:val="-2"/>
          <w:sz w:val="18"/>
        </w:rPr>
        <w:t>Definition:</w:t>
      </w:r>
    </w:p>
    <w:p w14:paraId="17D871B8" w14:textId="77777777" w:rsidR="007E56E5" w:rsidRPr="00734246" w:rsidRDefault="005A4BE5">
      <w:pPr>
        <w:spacing w:before="1"/>
        <w:ind w:left="219"/>
        <w:rPr>
          <w:b/>
          <w:i/>
          <w:iCs/>
          <w:sz w:val="18"/>
        </w:rPr>
      </w:pPr>
      <w:r w:rsidRPr="00734246">
        <w:rPr>
          <w:b/>
          <w:i/>
          <w:iCs/>
          <w:sz w:val="18"/>
        </w:rPr>
        <w:t>Looked</w:t>
      </w:r>
      <w:r w:rsidRPr="00734246">
        <w:rPr>
          <w:b/>
          <w:i/>
          <w:iCs/>
          <w:spacing w:val="-4"/>
          <w:sz w:val="18"/>
        </w:rPr>
        <w:t xml:space="preserve"> </w:t>
      </w:r>
      <w:r w:rsidRPr="00734246">
        <w:rPr>
          <w:b/>
          <w:i/>
          <w:iCs/>
          <w:sz w:val="18"/>
        </w:rPr>
        <w:t>After</w:t>
      </w:r>
      <w:r w:rsidRPr="00734246">
        <w:rPr>
          <w:b/>
          <w:i/>
          <w:iCs/>
          <w:spacing w:val="-3"/>
          <w:sz w:val="18"/>
        </w:rPr>
        <w:t xml:space="preserve"> </w:t>
      </w:r>
      <w:r w:rsidRPr="00734246">
        <w:rPr>
          <w:b/>
          <w:i/>
          <w:iCs/>
          <w:sz w:val="18"/>
        </w:rPr>
        <w:t>Children</w:t>
      </w:r>
      <w:r w:rsidRPr="00734246">
        <w:rPr>
          <w:b/>
          <w:i/>
          <w:iCs/>
          <w:spacing w:val="-3"/>
          <w:sz w:val="18"/>
        </w:rPr>
        <w:t xml:space="preserve"> </w:t>
      </w:r>
      <w:r w:rsidRPr="00734246">
        <w:rPr>
          <w:b/>
          <w:i/>
          <w:iCs/>
          <w:sz w:val="18"/>
        </w:rPr>
        <w:t>and</w:t>
      </w:r>
      <w:r w:rsidRPr="00734246">
        <w:rPr>
          <w:b/>
          <w:i/>
          <w:iCs/>
          <w:spacing w:val="-3"/>
          <w:sz w:val="18"/>
        </w:rPr>
        <w:t xml:space="preserve"> </w:t>
      </w:r>
      <w:r w:rsidRPr="00734246">
        <w:rPr>
          <w:b/>
          <w:i/>
          <w:iCs/>
          <w:sz w:val="18"/>
        </w:rPr>
        <w:t>previously</w:t>
      </w:r>
      <w:r w:rsidRPr="00734246">
        <w:rPr>
          <w:b/>
          <w:i/>
          <w:iCs/>
          <w:spacing w:val="-3"/>
          <w:sz w:val="18"/>
        </w:rPr>
        <w:t xml:space="preserve"> </w:t>
      </w:r>
      <w:r w:rsidRPr="00734246">
        <w:rPr>
          <w:b/>
          <w:i/>
          <w:iCs/>
          <w:sz w:val="18"/>
        </w:rPr>
        <w:t>Looked</w:t>
      </w:r>
      <w:r w:rsidRPr="00734246">
        <w:rPr>
          <w:b/>
          <w:i/>
          <w:iCs/>
          <w:spacing w:val="-3"/>
          <w:sz w:val="18"/>
        </w:rPr>
        <w:t xml:space="preserve"> </w:t>
      </w:r>
      <w:r w:rsidRPr="00734246">
        <w:rPr>
          <w:b/>
          <w:i/>
          <w:iCs/>
          <w:sz w:val="18"/>
        </w:rPr>
        <w:t>After</w:t>
      </w:r>
      <w:r w:rsidRPr="00734246">
        <w:rPr>
          <w:b/>
          <w:i/>
          <w:iCs/>
          <w:spacing w:val="-3"/>
          <w:sz w:val="18"/>
        </w:rPr>
        <w:t xml:space="preserve"> </w:t>
      </w:r>
      <w:r w:rsidRPr="00734246">
        <w:rPr>
          <w:b/>
          <w:i/>
          <w:iCs/>
          <w:spacing w:val="-2"/>
          <w:sz w:val="18"/>
        </w:rPr>
        <w:t>Children:</w:t>
      </w:r>
    </w:p>
    <w:p w14:paraId="17D871B9" w14:textId="77777777" w:rsidR="007E56E5" w:rsidRPr="00734246" w:rsidRDefault="007E56E5">
      <w:pPr>
        <w:pStyle w:val="BodyText"/>
        <w:spacing w:before="13"/>
        <w:rPr>
          <w:b/>
          <w:i/>
          <w:iCs/>
          <w:sz w:val="18"/>
        </w:rPr>
      </w:pPr>
    </w:p>
    <w:p w14:paraId="17D871BA" w14:textId="77777777" w:rsidR="007E56E5" w:rsidRPr="00734246" w:rsidRDefault="005A4BE5">
      <w:pPr>
        <w:ind w:left="219" w:right="165"/>
        <w:jc w:val="both"/>
        <w:rPr>
          <w:i/>
          <w:iCs/>
          <w:sz w:val="18"/>
        </w:rPr>
      </w:pPr>
      <w:r w:rsidRPr="00734246">
        <w:rPr>
          <w:i/>
          <w:iCs/>
          <w:sz w:val="18"/>
        </w:rPr>
        <w:t>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w:t>
      </w:r>
    </w:p>
    <w:p w14:paraId="17D871BB" w14:textId="77777777" w:rsidR="007E56E5" w:rsidRPr="00734246" w:rsidRDefault="007E56E5">
      <w:pPr>
        <w:pStyle w:val="BodyText"/>
        <w:rPr>
          <w:i/>
          <w:iCs/>
          <w:sz w:val="18"/>
        </w:rPr>
      </w:pPr>
    </w:p>
    <w:p w14:paraId="17D871BC" w14:textId="77777777" w:rsidR="007E56E5" w:rsidRPr="00734246" w:rsidRDefault="005A4BE5">
      <w:pPr>
        <w:spacing w:before="1"/>
        <w:ind w:left="219" w:right="162"/>
        <w:jc w:val="both"/>
        <w:rPr>
          <w:i/>
          <w:iCs/>
          <w:sz w:val="18"/>
        </w:rPr>
      </w:pPr>
      <w:r w:rsidRPr="00734246">
        <w:rPr>
          <w:i/>
          <w:iCs/>
          <w:sz w:val="18"/>
        </w:rPr>
        <w:t xml:space="preserve">A previously looked after child means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w:t>
      </w:r>
      <w:proofErr w:type="gramStart"/>
      <w:r w:rsidRPr="00734246">
        <w:rPr>
          <w:i/>
          <w:iCs/>
          <w:sz w:val="18"/>
        </w:rPr>
        <w:t>as a result of</w:t>
      </w:r>
      <w:proofErr w:type="gramEnd"/>
      <w:r w:rsidRPr="00734246">
        <w:rPr>
          <w:i/>
          <w:iCs/>
          <w:sz w:val="18"/>
        </w:rPr>
        <w:t xml:space="preserve"> being adopted.</w:t>
      </w:r>
    </w:p>
    <w:p w14:paraId="17D871BD" w14:textId="77777777" w:rsidR="007E56E5" w:rsidRPr="00734246" w:rsidRDefault="007E56E5">
      <w:pPr>
        <w:pStyle w:val="BodyText"/>
        <w:rPr>
          <w:i/>
          <w:iCs/>
          <w:sz w:val="18"/>
        </w:rPr>
      </w:pPr>
    </w:p>
    <w:p w14:paraId="17D871BE" w14:textId="77777777" w:rsidR="007E56E5" w:rsidRPr="00734246" w:rsidRDefault="005A4BE5">
      <w:pPr>
        <w:ind w:left="220" w:right="165"/>
        <w:jc w:val="both"/>
        <w:rPr>
          <w:i/>
          <w:iCs/>
          <w:sz w:val="18"/>
        </w:rPr>
      </w:pPr>
      <w:r w:rsidRPr="00734246">
        <w:rPr>
          <w:i/>
          <w:iCs/>
          <w:sz w:val="18"/>
        </w:rPr>
        <w:t xml:space="preserve">A child is regarded as having been in state care outside of England if they were in the care of or were accommodated by a public authority, a religious </w:t>
      </w:r>
      <w:proofErr w:type="spellStart"/>
      <w:r w:rsidRPr="00734246">
        <w:rPr>
          <w:i/>
          <w:iCs/>
          <w:sz w:val="18"/>
        </w:rPr>
        <w:t>organisation</w:t>
      </w:r>
      <w:proofErr w:type="spellEnd"/>
      <w:r w:rsidRPr="00734246">
        <w:rPr>
          <w:i/>
          <w:iCs/>
          <w:sz w:val="18"/>
        </w:rPr>
        <w:t>, or any other provider of care whose sole or main purpose is to benefit society.</w:t>
      </w:r>
    </w:p>
    <w:p w14:paraId="17D871BF" w14:textId="77777777" w:rsidR="007E56E5" w:rsidRDefault="007E56E5">
      <w:pPr>
        <w:pStyle w:val="BodyText"/>
        <w:rPr>
          <w:sz w:val="18"/>
        </w:rPr>
      </w:pPr>
    </w:p>
    <w:p w14:paraId="17D871C0" w14:textId="77777777" w:rsidR="007E56E5" w:rsidRDefault="007E56E5">
      <w:pPr>
        <w:pStyle w:val="BodyText"/>
        <w:rPr>
          <w:sz w:val="18"/>
        </w:rPr>
      </w:pPr>
    </w:p>
    <w:p w14:paraId="17D871C1" w14:textId="7662C53B" w:rsidR="007E56E5" w:rsidRDefault="005A4BE5" w:rsidP="005A4BE5">
      <w:pPr>
        <w:pStyle w:val="Heading1"/>
        <w:numPr>
          <w:ilvl w:val="0"/>
          <w:numId w:val="16"/>
        </w:numPr>
        <w:tabs>
          <w:tab w:val="left" w:pos="578"/>
        </w:tabs>
        <w:spacing w:before="0"/>
        <w:ind w:left="426"/>
      </w:pPr>
      <w:bookmarkStart w:id="7" w:name="_Toc213332634"/>
      <w:r>
        <w:t>Tie</w:t>
      </w:r>
      <w:r>
        <w:rPr>
          <w:spacing w:val="-6"/>
        </w:rPr>
        <w:t xml:space="preserve"> </w:t>
      </w:r>
      <w:r>
        <w:rPr>
          <w:spacing w:val="-2"/>
        </w:rPr>
        <w:t>break</w:t>
      </w:r>
      <w:bookmarkEnd w:id="7"/>
    </w:p>
    <w:p w14:paraId="17D871C4" w14:textId="514C5348" w:rsidR="007E56E5" w:rsidRDefault="005A4BE5" w:rsidP="00E66F58">
      <w:pPr>
        <w:pStyle w:val="BodyText"/>
        <w:ind w:right="161"/>
        <w:jc w:val="both"/>
      </w:pPr>
      <w:r>
        <w:t>In the case of two or more applications that cannot be separated by the oversubscription criteria outlined above, the school will use the distance between the school and a child’s home as a tie breaker to decide between applicants. Priority will be given to children who live closest to the school. Distance will be measured</w:t>
      </w:r>
      <w:r>
        <w:rPr>
          <w:spacing w:val="31"/>
        </w:rPr>
        <w:t xml:space="preserve"> </w:t>
      </w:r>
      <w:r>
        <w:t>in</w:t>
      </w:r>
      <w:r>
        <w:rPr>
          <w:spacing w:val="31"/>
        </w:rPr>
        <w:t xml:space="preserve"> </w:t>
      </w:r>
      <w:r>
        <w:t>a</w:t>
      </w:r>
      <w:r>
        <w:rPr>
          <w:spacing w:val="30"/>
        </w:rPr>
        <w:t xml:space="preserve"> </w:t>
      </w:r>
      <w:r>
        <w:t>straight</w:t>
      </w:r>
      <w:r>
        <w:rPr>
          <w:spacing w:val="32"/>
        </w:rPr>
        <w:t xml:space="preserve"> </w:t>
      </w:r>
      <w:r>
        <w:t>line</w:t>
      </w:r>
      <w:r>
        <w:rPr>
          <w:spacing w:val="31"/>
        </w:rPr>
        <w:t xml:space="preserve"> </w:t>
      </w:r>
      <w:r>
        <w:t>from</w:t>
      </w:r>
      <w:r>
        <w:rPr>
          <w:spacing w:val="31"/>
        </w:rPr>
        <w:t xml:space="preserve"> </w:t>
      </w:r>
      <w:r>
        <w:t>the</w:t>
      </w:r>
      <w:r>
        <w:rPr>
          <w:spacing w:val="31"/>
        </w:rPr>
        <w:t xml:space="preserve"> </w:t>
      </w:r>
      <w:r>
        <w:t>child’s</w:t>
      </w:r>
      <w:r>
        <w:rPr>
          <w:spacing w:val="31"/>
        </w:rPr>
        <w:t xml:space="preserve"> </w:t>
      </w:r>
      <w:r>
        <w:t>home</w:t>
      </w:r>
      <w:r>
        <w:rPr>
          <w:spacing w:val="31"/>
        </w:rPr>
        <w:t xml:space="preserve"> </w:t>
      </w:r>
      <w:r>
        <w:t>address</w:t>
      </w:r>
      <w:r>
        <w:rPr>
          <w:spacing w:val="30"/>
        </w:rPr>
        <w:t xml:space="preserve"> </w:t>
      </w:r>
      <w:r>
        <w:t>to</w:t>
      </w:r>
      <w:r>
        <w:rPr>
          <w:spacing w:val="30"/>
        </w:rPr>
        <w:t xml:space="preserve"> </w:t>
      </w:r>
      <w:r>
        <w:t>the</w:t>
      </w:r>
      <w:r>
        <w:rPr>
          <w:spacing w:val="31"/>
        </w:rPr>
        <w:t xml:space="preserve"> </w:t>
      </w:r>
      <w:r>
        <w:t>school’s</w:t>
      </w:r>
      <w:r>
        <w:rPr>
          <w:spacing w:val="32"/>
        </w:rPr>
        <w:t xml:space="preserve"> </w:t>
      </w:r>
      <w:r>
        <w:t>front</w:t>
      </w:r>
      <w:r>
        <w:rPr>
          <w:spacing w:val="32"/>
        </w:rPr>
        <w:t xml:space="preserve"> </w:t>
      </w:r>
      <w:r>
        <w:t>gates.</w:t>
      </w:r>
      <w:r>
        <w:rPr>
          <w:spacing w:val="31"/>
        </w:rPr>
        <w:t xml:space="preserve"> </w:t>
      </w:r>
      <w:r>
        <w:t>A</w:t>
      </w:r>
      <w:r>
        <w:rPr>
          <w:spacing w:val="31"/>
        </w:rPr>
        <w:t xml:space="preserve"> </w:t>
      </w:r>
      <w:r>
        <w:t>child’s</w:t>
      </w:r>
      <w:r>
        <w:rPr>
          <w:spacing w:val="31"/>
        </w:rPr>
        <w:t xml:space="preserve"> </w:t>
      </w:r>
      <w:r>
        <w:t>hom</w:t>
      </w:r>
      <w:r w:rsidR="00E66F58">
        <w:t xml:space="preserve">e </w:t>
      </w:r>
      <w:r>
        <w:t xml:space="preserve">address will </w:t>
      </w:r>
      <w:proofErr w:type="gramStart"/>
      <w:r>
        <w:t>be considered to be</w:t>
      </w:r>
      <w:proofErr w:type="gramEnd"/>
      <w:r>
        <w:t xml:space="preserve"> where he/she is resident for </w:t>
      </w:r>
      <w:proofErr w:type="gramStart"/>
      <w:r>
        <w:t>the majority of</w:t>
      </w:r>
      <w:proofErr w:type="gramEnd"/>
      <w:r>
        <w:t xml:space="preserve"> nights in a normal school </w:t>
      </w:r>
      <w:r>
        <w:rPr>
          <w:spacing w:val="-2"/>
        </w:rPr>
        <w:t>week.</w:t>
      </w:r>
    </w:p>
    <w:p w14:paraId="17D871C5" w14:textId="77777777" w:rsidR="007E56E5" w:rsidRDefault="007E56E5">
      <w:pPr>
        <w:pStyle w:val="BodyText"/>
        <w:spacing w:before="1"/>
      </w:pPr>
    </w:p>
    <w:p w14:paraId="17D871C6" w14:textId="77777777" w:rsidR="007E56E5" w:rsidRDefault="005A4BE5" w:rsidP="00615BF6">
      <w:pPr>
        <w:pStyle w:val="BodyText"/>
        <w:ind w:right="163"/>
        <w:jc w:val="both"/>
      </w:pPr>
      <w:r>
        <w:t>Where the distance between 2 children’s homes and the school is the same, random allocation will be used to decide between them. This process will be independently verified.</w:t>
      </w:r>
    </w:p>
    <w:p w14:paraId="17D871C7" w14:textId="77777777" w:rsidR="007E56E5" w:rsidRDefault="005A4BE5" w:rsidP="005A4BE5">
      <w:pPr>
        <w:pStyle w:val="Heading1"/>
        <w:numPr>
          <w:ilvl w:val="0"/>
          <w:numId w:val="16"/>
        </w:numPr>
        <w:ind w:left="426" w:hanging="358"/>
      </w:pPr>
      <w:bookmarkStart w:id="8" w:name="_Toc213332635"/>
      <w:r>
        <w:t>Equal</w:t>
      </w:r>
      <w:r>
        <w:rPr>
          <w:spacing w:val="-8"/>
        </w:rPr>
        <w:t xml:space="preserve"> </w:t>
      </w:r>
      <w:r>
        <w:rPr>
          <w:spacing w:val="-2"/>
        </w:rPr>
        <w:t>opportunities</w:t>
      </w:r>
      <w:bookmarkEnd w:id="8"/>
    </w:p>
    <w:p w14:paraId="17D871C8" w14:textId="77777777" w:rsidR="007E56E5" w:rsidRDefault="005A4BE5" w:rsidP="00615BF6">
      <w:pPr>
        <w:pStyle w:val="BodyText"/>
        <w:spacing w:before="1"/>
        <w:ind w:right="161"/>
        <w:jc w:val="both"/>
      </w:pPr>
      <w:r>
        <w:t xml:space="preserve">The school will not establish admissions criteria that excludes individuals with a particular protected characteristic. The admissions criteria will not exclude a greater proportion of pupils with </w:t>
      </w:r>
      <w:proofErr w:type="gramStart"/>
      <w:r>
        <w:t>particular protected</w:t>
      </w:r>
      <w:proofErr w:type="gramEnd"/>
      <w:r>
        <w:t xml:space="preserve"> characteristics, unless the</w:t>
      </w:r>
      <w:r>
        <w:rPr>
          <w:spacing w:val="-1"/>
        </w:rPr>
        <w:t xml:space="preserve"> </w:t>
      </w:r>
      <w:r>
        <w:t>trust board can justify how</w:t>
      </w:r>
      <w:r>
        <w:rPr>
          <w:spacing w:val="-1"/>
        </w:rPr>
        <w:t xml:space="preserve"> </w:t>
      </w:r>
      <w:r>
        <w:t>this is a proportionate means of</w:t>
      </w:r>
      <w:r>
        <w:rPr>
          <w:spacing w:val="-1"/>
        </w:rPr>
        <w:t xml:space="preserve"> </w:t>
      </w:r>
      <w:r>
        <w:t>achieving a legitimate aim.</w:t>
      </w:r>
    </w:p>
    <w:p w14:paraId="17D871C9" w14:textId="77777777" w:rsidR="007E56E5" w:rsidRDefault="005A4BE5" w:rsidP="00615BF6">
      <w:pPr>
        <w:pStyle w:val="BodyText"/>
        <w:spacing w:before="298"/>
        <w:ind w:right="165"/>
        <w:jc w:val="both"/>
      </w:pPr>
      <w:r>
        <w:lastRenderedPageBreak/>
        <w:t>The admissions criteria will not discriminate against disabled applicants, unless the school can justify how this is a proportionate means of achieving a legitimate aim.</w:t>
      </w:r>
    </w:p>
    <w:p w14:paraId="17D871CA" w14:textId="77777777" w:rsidR="007E56E5" w:rsidRDefault="005A4BE5" w:rsidP="005A4BE5">
      <w:pPr>
        <w:pStyle w:val="Heading1"/>
        <w:numPr>
          <w:ilvl w:val="0"/>
          <w:numId w:val="16"/>
        </w:numPr>
        <w:spacing w:before="281"/>
        <w:ind w:left="426" w:hanging="358"/>
      </w:pPr>
      <w:bookmarkStart w:id="9" w:name="_Toc213332636"/>
      <w:r>
        <w:t>In-year</w:t>
      </w:r>
      <w:r>
        <w:rPr>
          <w:spacing w:val="-9"/>
        </w:rPr>
        <w:t xml:space="preserve"> </w:t>
      </w:r>
      <w:r>
        <w:rPr>
          <w:spacing w:val="-2"/>
        </w:rPr>
        <w:t>admissions</w:t>
      </w:r>
      <w:bookmarkEnd w:id="9"/>
    </w:p>
    <w:p w14:paraId="17D871CB" w14:textId="77777777" w:rsidR="007E56E5" w:rsidRDefault="005A4BE5" w:rsidP="00615BF6">
      <w:pPr>
        <w:pStyle w:val="BodyText"/>
        <w:ind w:right="167"/>
        <w:jc w:val="both"/>
      </w:pPr>
      <w:r>
        <w:t>The school will follow the same process for in-year admissions as for admissions at the start of the academic year.</w:t>
      </w:r>
    </w:p>
    <w:p w14:paraId="17D871CC" w14:textId="77777777" w:rsidR="007E56E5" w:rsidRDefault="005A4BE5" w:rsidP="00615BF6">
      <w:pPr>
        <w:pStyle w:val="BodyText"/>
        <w:spacing w:before="281"/>
        <w:ind w:right="166"/>
        <w:jc w:val="both"/>
      </w:pPr>
      <w:r>
        <w:t xml:space="preserve">The school will publish a link to the LA’s in-year admissions arrangements on the school website by 31 August each year. </w:t>
      </w:r>
      <w:r>
        <w:rPr>
          <w:color w:val="0000FF"/>
          <w:u w:val="single" w:color="0000FF"/>
        </w:rPr>
        <w:t>Applying for school in-year | London Borough of Bexley</w:t>
      </w:r>
    </w:p>
    <w:p w14:paraId="17D871CD" w14:textId="77777777" w:rsidR="007E56E5" w:rsidRDefault="005A4BE5" w:rsidP="00615BF6">
      <w:pPr>
        <w:pStyle w:val="BodyText"/>
        <w:spacing w:before="298"/>
        <w:ind w:right="218"/>
        <w:jc w:val="both"/>
      </w:pPr>
      <w:r>
        <w:t xml:space="preserve">The school can also assist with enquiries for in-year admissions. Enquiries should be sent to the school office </w:t>
      </w:r>
      <w:hyperlink r:id="rId20">
        <w:r w:rsidR="007E56E5">
          <w:rPr>
            <w:color w:val="0000FF"/>
            <w:u w:val="single" w:color="0000FF"/>
          </w:rPr>
          <w:t>wbpoffice@watschools.org.uk</w:t>
        </w:r>
      </w:hyperlink>
      <w:r>
        <w:rPr>
          <w:color w:val="0000FF"/>
        </w:rPr>
        <w:t xml:space="preserve"> </w:t>
      </w:r>
      <w:r>
        <w:t>who can advise on available spaces and provide the application</w:t>
      </w:r>
      <w:r>
        <w:rPr>
          <w:spacing w:val="40"/>
        </w:rPr>
        <w:t xml:space="preserve"> </w:t>
      </w:r>
      <w:r>
        <w:t>form to be sent to Bexley admissions.</w:t>
      </w:r>
    </w:p>
    <w:p w14:paraId="17D871CE" w14:textId="77777777" w:rsidR="007E56E5" w:rsidRDefault="005A4BE5" w:rsidP="00615BF6">
      <w:pPr>
        <w:pStyle w:val="BodyText"/>
        <w:spacing w:before="298"/>
        <w:ind w:right="165"/>
        <w:jc w:val="both"/>
      </w:pPr>
      <w:r>
        <w:t>Where the school has places available in-year, it will offer a place to every child who has applied for one without condition or use of oversubscription criteria, unless to do so would be to prejudice the efficient provision of education or use of resources.</w:t>
      </w:r>
    </w:p>
    <w:p w14:paraId="17D871CF" w14:textId="77777777" w:rsidR="007E56E5" w:rsidRDefault="007E56E5" w:rsidP="00615BF6">
      <w:pPr>
        <w:pStyle w:val="BodyText"/>
      </w:pPr>
    </w:p>
    <w:p w14:paraId="17D871D0" w14:textId="77777777" w:rsidR="007E56E5" w:rsidRDefault="005A4BE5" w:rsidP="00615BF6">
      <w:pPr>
        <w:pStyle w:val="BodyText"/>
        <w:spacing w:before="1"/>
        <w:ind w:right="164"/>
        <w:jc w:val="both"/>
      </w:pPr>
      <w:r>
        <w:t>The school will consider all such applications and if the year group applied for has space available, then a place will be offered. If a place is not available, then the child’s parent can ask for their child’s name to be added to the appropriate waiting list. As with admissions at the start of the academic year, parents whose applications are turned down are entitled to appeal through the process outlined below.</w:t>
      </w:r>
    </w:p>
    <w:p w14:paraId="17D871D1" w14:textId="77777777" w:rsidR="007E56E5" w:rsidRDefault="007E56E5" w:rsidP="00615BF6">
      <w:pPr>
        <w:pStyle w:val="BodyText"/>
      </w:pPr>
    </w:p>
    <w:p w14:paraId="17D871D2" w14:textId="77777777" w:rsidR="007E56E5" w:rsidRDefault="005A4BE5" w:rsidP="00615BF6">
      <w:pPr>
        <w:pStyle w:val="BodyText"/>
        <w:ind w:right="166"/>
        <w:jc w:val="both"/>
      </w:pPr>
      <w:r>
        <w:t>The school will ensure that parents can access a hard copy of the information from the LA about in-year applications upon request.</w:t>
      </w:r>
    </w:p>
    <w:p w14:paraId="17D871D3" w14:textId="77777777" w:rsidR="007E56E5" w:rsidRDefault="007E56E5" w:rsidP="00615BF6">
      <w:pPr>
        <w:pStyle w:val="BodyText"/>
      </w:pPr>
    </w:p>
    <w:p w14:paraId="17D871D4" w14:textId="77777777" w:rsidR="007E56E5" w:rsidRDefault="005A4BE5" w:rsidP="00615BF6">
      <w:pPr>
        <w:pStyle w:val="BodyText"/>
        <w:spacing w:before="1"/>
        <w:ind w:right="164"/>
        <w:jc w:val="both"/>
      </w:pPr>
      <w:r>
        <w:t>The school will provide the LA with details of the number of places available, or any supporting evidence, no later than two school days following the request of such information from the LA.</w:t>
      </w:r>
    </w:p>
    <w:p w14:paraId="17D871D5" w14:textId="77777777" w:rsidR="007E56E5" w:rsidRDefault="005A4BE5" w:rsidP="005A4BE5">
      <w:pPr>
        <w:pStyle w:val="Heading1"/>
        <w:numPr>
          <w:ilvl w:val="0"/>
          <w:numId w:val="16"/>
        </w:numPr>
        <w:tabs>
          <w:tab w:val="left" w:pos="284"/>
        </w:tabs>
        <w:ind w:left="284" w:hanging="358"/>
      </w:pPr>
      <w:bookmarkStart w:id="10" w:name="_Toc213332637"/>
      <w:r>
        <w:t>Waiting</w:t>
      </w:r>
      <w:r>
        <w:rPr>
          <w:spacing w:val="-12"/>
        </w:rPr>
        <w:t xml:space="preserve"> </w:t>
      </w:r>
      <w:r>
        <w:rPr>
          <w:spacing w:val="-2"/>
        </w:rPr>
        <w:t>lists</w:t>
      </w:r>
      <w:bookmarkEnd w:id="10"/>
    </w:p>
    <w:p w14:paraId="17D871D6" w14:textId="77777777" w:rsidR="007E56E5" w:rsidRDefault="005A4BE5" w:rsidP="00615BF6">
      <w:pPr>
        <w:pStyle w:val="BodyText"/>
        <w:spacing w:before="1"/>
        <w:ind w:right="165"/>
        <w:jc w:val="both"/>
      </w:pPr>
      <w:r>
        <w:t xml:space="preserve">For admissions at the start of the academic year, the school will operate a waiting list which is maintained until 31 December on year of entry. The list will set out the priority for places in the same order set out in the oversubscription criteria. When additional children are placed on the waiting list, the list will be re- ordered in line with the oversubscription criteria – no pupil will be </w:t>
      </w:r>
      <w:proofErr w:type="spellStart"/>
      <w:r>
        <w:t>prioritised</w:t>
      </w:r>
      <w:proofErr w:type="spellEnd"/>
      <w:r>
        <w:t xml:space="preserve"> based on when their name was added to the list.</w:t>
      </w:r>
    </w:p>
    <w:p w14:paraId="17D871D7" w14:textId="77777777" w:rsidR="007E56E5" w:rsidRDefault="005A4BE5" w:rsidP="00615BF6">
      <w:pPr>
        <w:pStyle w:val="BodyText"/>
        <w:ind w:right="166"/>
        <w:jc w:val="both"/>
      </w:pPr>
      <w:r>
        <w:t>The LA will make clear in the admissions arrangements the process for requesting admission outside of the normal age group for the admissions round.</w:t>
      </w:r>
    </w:p>
    <w:p w14:paraId="17D871D8" w14:textId="77777777" w:rsidR="007E56E5" w:rsidRDefault="005A4BE5" w:rsidP="00615BF6">
      <w:pPr>
        <w:pStyle w:val="BodyText"/>
        <w:spacing w:before="298"/>
        <w:ind w:right="167"/>
        <w:jc w:val="both"/>
      </w:pPr>
      <w:r>
        <w:t>Parents may request that their child is placed on the waiting list if they are not successful in receiving a place. Where a place becomes available, it will be offered to the parents of the child at the top of the list.</w:t>
      </w:r>
    </w:p>
    <w:p w14:paraId="17D871DA" w14:textId="77777777" w:rsidR="007E56E5" w:rsidRDefault="005A4BE5" w:rsidP="00615BF6">
      <w:pPr>
        <w:pStyle w:val="BodyText"/>
        <w:spacing w:before="80"/>
        <w:ind w:right="165"/>
        <w:jc w:val="both"/>
      </w:pPr>
      <w:r>
        <w:t>For in-year admissions, if there is a waiting list for that year, the child will be placed on a waiting list until</w:t>
      </w:r>
      <w:r>
        <w:rPr>
          <w:spacing w:val="40"/>
        </w:rPr>
        <w:t xml:space="preserve"> </w:t>
      </w:r>
      <w:r>
        <w:t>a space becomes available, or the child finds a new school setting. The list will set out the priority for places</w:t>
      </w:r>
      <w:r>
        <w:rPr>
          <w:spacing w:val="-1"/>
        </w:rPr>
        <w:t xml:space="preserve"> </w:t>
      </w:r>
      <w:r>
        <w:t>in</w:t>
      </w:r>
      <w:r>
        <w:rPr>
          <w:spacing w:val="-1"/>
        </w:rPr>
        <w:t xml:space="preserve"> </w:t>
      </w:r>
      <w:r>
        <w:t>the</w:t>
      </w:r>
      <w:r>
        <w:rPr>
          <w:spacing w:val="-1"/>
        </w:rPr>
        <w:t xml:space="preserve"> </w:t>
      </w:r>
      <w:r>
        <w:t>same</w:t>
      </w:r>
      <w:r>
        <w:rPr>
          <w:spacing w:val="-1"/>
        </w:rPr>
        <w:t xml:space="preserve"> </w:t>
      </w:r>
      <w:r>
        <w:t>order</w:t>
      </w:r>
      <w:r>
        <w:rPr>
          <w:spacing w:val="-2"/>
        </w:rPr>
        <w:t xml:space="preserve"> </w:t>
      </w:r>
      <w:r>
        <w:t>as</w:t>
      </w:r>
      <w:r>
        <w:rPr>
          <w:spacing w:val="-1"/>
        </w:rPr>
        <w:t xml:space="preserve"> </w:t>
      </w:r>
      <w:r>
        <w:t>admissions</w:t>
      </w:r>
      <w:r>
        <w:rPr>
          <w:spacing w:val="-1"/>
        </w:rPr>
        <w:t xml:space="preserve"> </w:t>
      </w:r>
      <w:r>
        <w:t>at</w:t>
      </w:r>
      <w:r>
        <w:rPr>
          <w:spacing w:val="-2"/>
        </w:rPr>
        <w:t xml:space="preserve"> </w:t>
      </w:r>
      <w:r>
        <w:t>the</w:t>
      </w:r>
      <w:r>
        <w:rPr>
          <w:spacing w:val="-1"/>
        </w:rPr>
        <w:t xml:space="preserve"> </w:t>
      </w:r>
      <w:r>
        <w:t>start</w:t>
      </w:r>
      <w:r>
        <w:rPr>
          <w:spacing w:val="-2"/>
        </w:rPr>
        <w:t xml:space="preserve"> </w:t>
      </w:r>
      <w:r>
        <w:t>of</w:t>
      </w:r>
      <w:r>
        <w:rPr>
          <w:spacing w:val="-2"/>
        </w:rPr>
        <w:t xml:space="preserve"> </w:t>
      </w:r>
      <w:r>
        <w:t>the</w:t>
      </w:r>
      <w:r>
        <w:rPr>
          <w:spacing w:val="-1"/>
        </w:rPr>
        <w:t xml:space="preserve"> </w:t>
      </w:r>
      <w:r>
        <w:t>year</w:t>
      </w:r>
      <w:r>
        <w:rPr>
          <w:spacing w:val="-1"/>
        </w:rPr>
        <w:t xml:space="preserve"> </w:t>
      </w:r>
      <w:r>
        <w:t>–</w:t>
      </w:r>
      <w:r>
        <w:rPr>
          <w:spacing w:val="-1"/>
        </w:rPr>
        <w:t xml:space="preserve"> </w:t>
      </w:r>
      <w:r>
        <w:t>when</w:t>
      </w:r>
      <w:r>
        <w:rPr>
          <w:spacing w:val="-1"/>
        </w:rPr>
        <w:t xml:space="preserve"> </w:t>
      </w:r>
      <w:r>
        <w:t>a</w:t>
      </w:r>
      <w:r>
        <w:rPr>
          <w:spacing w:val="-2"/>
        </w:rPr>
        <w:t xml:space="preserve"> </w:t>
      </w:r>
      <w:r>
        <w:t>place</w:t>
      </w:r>
      <w:r>
        <w:rPr>
          <w:spacing w:val="-1"/>
        </w:rPr>
        <w:t xml:space="preserve"> </w:t>
      </w:r>
      <w:r>
        <w:t>becomes</w:t>
      </w:r>
      <w:r>
        <w:rPr>
          <w:spacing w:val="-1"/>
        </w:rPr>
        <w:t xml:space="preserve"> </w:t>
      </w:r>
      <w:r>
        <w:t>available,</w:t>
      </w:r>
      <w:r>
        <w:rPr>
          <w:spacing w:val="-1"/>
        </w:rPr>
        <w:t xml:space="preserve"> </w:t>
      </w:r>
      <w:r>
        <w:t>it</w:t>
      </w:r>
      <w:r>
        <w:rPr>
          <w:spacing w:val="-2"/>
        </w:rPr>
        <w:t xml:space="preserve"> </w:t>
      </w:r>
      <w:r>
        <w:t>will</w:t>
      </w:r>
      <w:r>
        <w:rPr>
          <w:spacing w:val="-2"/>
        </w:rPr>
        <w:t xml:space="preserve"> </w:t>
      </w:r>
      <w:r>
        <w:t>be offered to the parents of the child at the top of the list.</w:t>
      </w:r>
    </w:p>
    <w:p w14:paraId="17D871DB" w14:textId="77777777" w:rsidR="007E56E5" w:rsidRDefault="007E56E5" w:rsidP="00615BF6">
      <w:pPr>
        <w:pStyle w:val="BodyText"/>
        <w:spacing w:before="1"/>
      </w:pPr>
    </w:p>
    <w:p w14:paraId="17D871DC" w14:textId="77777777" w:rsidR="007E56E5" w:rsidRDefault="005A4BE5" w:rsidP="00615BF6">
      <w:pPr>
        <w:pStyle w:val="BodyText"/>
        <w:ind w:right="165"/>
        <w:jc w:val="both"/>
      </w:pPr>
      <w:r>
        <w:t>If a child on the waiting list is offered a position at the school, the parents will be notified by email and</w:t>
      </w:r>
      <w:r>
        <w:rPr>
          <w:spacing w:val="40"/>
        </w:rPr>
        <w:t xml:space="preserve"> </w:t>
      </w:r>
      <w:r>
        <w:t>will have the option of accepting or rejecting the place within 28 days.</w:t>
      </w:r>
    </w:p>
    <w:p w14:paraId="17D871DD" w14:textId="77777777" w:rsidR="007E56E5" w:rsidRDefault="005A4BE5" w:rsidP="005A4BE5">
      <w:pPr>
        <w:pStyle w:val="Heading1"/>
        <w:numPr>
          <w:ilvl w:val="0"/>
          <w:numId w:val="16"/>
        </w:numPr>
        <w:spacing w:before="279"/>
        <w:ind w:left="284" w:hanging="357"/>
      </w:pPr>
      <w:bookmarkStart w:id="11" w:name="_Toc213332638"/>
      <w:r>
        <w:t>Admission</w:t>
      </w:r>
      <w:r>
        <w:rPr>
          <w:spacing w:val="-14"/>
        </w:rPr>
        <w:t xml:space="preserve"> </w:t>
      </w:r>
      <w:r>
        <w:rPr>
          <w:spacing w:val="-2"/>
        </w:rPr>
        <w:t>appeals</w:t>
      </w:r>
      <w:bookmarkEnd w:id="11"/>
    </w:p>
    <w:p w14:paraId="17D871DE" w14:textId="77777777" w:rsidR="007E56E5" w:rsidRDefault="005A4BE5" w:rsidP="00615BF6">
      <w:pPr>
        <w:pStyle w:val="BodyText"/>
        <w:spacing w:before="1"/>
        <w:ind w:right="218"/>
        <w:jc w:val="both"/>
      </w:pPr>
      <w:r>
        <w:t xml:space="preserve">If your child’s application for a place at the school is unsuccessful, you will be informed by the LA why admission was refused and given information about the process for hearing appeals. If you wish to appeal, </w:t>
      </w:r>
      <w:r>
        <w:lastRenderedPageBreak/>
        <w:t>you must set out the grounds for your appeal</w:t>
      </w:r>
      <w:r>
        <w:rPr>
          <w:spacing w:val="-1"/>
        </w:rPr>
        <w:t xml:space="preserve"> </w:t>
      </w:r>
      <w:r>
        <w:t>in writing.</w:t>
      </w:r>
      <w:r>
        <w:rPr>
          <w:spacing w:val="40"/>
        </w:rPr>
        <w:t xml:space="preserve"> </w:t>
      </w:r>
      <w:r>
        <w:t>Details of</w:t>
      </w:r>
      <w:r>
        <w:rPr>
          <w:spacing w:val="-1"/>
        </w:rPr>
        <w:t xml:space="preserve"> </w:t>
      </w:r>
      <w:r>
        <w:t>the appeals procedure can be obtained by contacting the school office.</w:t>
      </w:r>
    </w:p>
    <w:p w14:paraId="17D871DF" w14:textId="77777777" w:rsidR="007E56E5" w:rsidRDefault="007E56E5" w:rsidP="00615BF6">
      <w:pPr>
        <w:pStyle w:val="BodyText"/>
      </w:pPr>
    </w:p>
    <w:p w14:paraId="17D871E0" w14:textId="77777777" w:rsidR="007E56E5" w:rsidRDefault="005A4BE5" w:rsidP="00615BF6">
      <w:pPr>
        <w:jc w:val="both"/>
        <w:rPr>
          <w:rFonts w:ascii="Times New Roman" w:hAnsi="Times New Roman"/>
          <w:sz w:val="20"/>
        </w:rPr>
      </w:pPr>
      <w:r>
        <w:t>You</w:t>
      </w:r>
      <w:r>
        <w:rPr>
          <w:spacing w:val="-7"/>
        </w:rPr>
        <w:t xml:space="preserve"> </w:t>
      </w:r>
      <w:r>
        <w:t>can</w:t>
      </w:r>
      <w:r>
        <w:rPr>
          <w:spacing w:val="-6"/>
        </w:rPr>
        <w:t xml:space="preserve"> </w:t>
      </w:r>
      <w:r>
        <w:t>find</w:t>
      </w:r>
      <w:r>
        <w:rPr>
          <w:spacing w:val="-6"/>
        </w:rPr>
        <w:t xml:space="preserve"> </w:t>
      </w:r>
      <w:r>
        <w:t>details</w:t>
      </w:r>
      <w:r>
        <w:rPr>
          <w:spacing w:val="-5"/>
        </w:rPr>
        <w:t xml:space="preserve"> </w:t>
      </w:r>
      <w:r>
        <w:t>of</w:t>
      </w:r>
      <w:r>
        <w:rPr>
          <w:spacing w:val="-7"/>
        </w:rPr>
        <w:t xml:space="preserve"> </w:t>
      </w:r>
      <w:r>
        <w:t>the</w:t>
      </w:r>
      <w:r>
        <w:rPr>
          <w:spacing w:val="-7"/>
        </w:rPr>
        <w:t xml:space="preserve"> </w:t>
      </w:r>
      <w:r>
        <w:t>school’s</w:t>
      </w:r>
      <w:r>
        <w:rPr>
          <w:spacing w:val="-6"/>
        </w:rPr>
        <w:t xml:space="preserve"> </w:t>
      </w:r>
      <w:r>
        <w:t>appeals</w:t>
      </w:r>
      <w:r>
        <w:rPr>
          <w:spacing w:val="-6"/>
        </w:rPr>
        <w:t xml:space="preserve"> </w:t>
      </w:r>
      <w:r>
        <w:t>timetable</w:t>
      </w:r>
      <w:r>
        <w:rPr>
          <w:spacing w:val="-7"/>
        </w:rPr>
        <w:t xml:space="preserve"> </w:t>
      </w:r>
      <w:r>
        <w:t>on</w:t>
      </w:r>
      <w:r>
        <w:rPr>
          <w:spacing w:val="-6"/>
        </w:rPr>
        <w:t xml:space="preserve"> </w:t>
      </w:r>
      <w:r>
        <w:t>the</w:t>
      </w:r>
      <w:r>
        <w:rPr>
          <w:spacing w:val="-6"/>
        </w:rPr>
        <w:t xml:space="preserve"> </w:t>
      </w:r>
      <w:r>
        <w:t>school</w:t>
      </w:r>
      <w:r>
        <w:rPr>
          <w:spacing w:val="-7"/>
        </w:rPr>
        <w:t xml:space="preserve"> </w:t>
      </w:r>
      <w:r>
        <w:t>website.</w:t>
      </w:r>
      <w:r>
        <w:rPr>
          <w:spacing w:val="-14"/>
        </w:rPr>
        <w:t xml:space="preserve"> </w:t>
      </w:r>
      <w:r w:rsidRPr="00615BF6">
        <w:rPr>
          <w:color w:val="0000FF"/>
          <w:szCs w:val="24"/>
          <w:u w:val="single" w:color="0000FF"/>
        </w:rPr>
        <w:t>Willow</w:t>
      </w:r>
      <w:r w:rsidRPr="00615BF6">
        <w:rPr>
          <w:color w:val="0000FF"/>
          <w:spacing w:val="-6"/>
          <w:szCs w:val="24"/>
          <w:u w:val="single" w:color="0000FF"/>
        </w:rPr>
        <w:t xml:space="preserve"> </w:t>
      </w:r>
      <w:r w:rsidRPr="00615BF6">
        <w:rPr>
          <w:color w:val="0000FF"/>
          <w:szCs w:val="24"/>
          <w:u w:val="single" w:color="0000FF"/>
        </w:rPr>
        <w:t>Bank</w:t>
      </w:r>
      <w:r w:rsidRPr="00615BF6">
        <w:rPr>
          <w:color w:val="0000FF"/>
          <w:spacing w:val="-7"/>
          <w:szCs w:val="24"/>
          <w:u w:val="single" w:color="0000FF"/>
        </w:rPr>
        <w:t xml:space="preserve"> </w:t>
      </w:r>
      <w:r w:rsidRPr="00615BF6">
        <w:rPr>
          <w:color w:val="0000FF"/>
          <w:szCs w:val="24"/>
          <w:u w:val="single" w:color="0000FF"/>
        </w:rPr>
        <w:t>Primary</w:t>
      </w:r>
      <w:r w:rsidRPr="00615BF6">
        <w:rPr>
          <w:color w:val="0000FF"/>
          <w:spacing w:val="-4"/>
          <w:szCs w:val="24"/>
          <w:u w:val="single" w:color="0000FF"/>
        </w:rPr>
        <w:t xml:space="preserve"> </w:t>
      </w:r>
      <w:r w:rsidRPr="00615BF6">
        <w:rPr>
          <w:color w:val="0000FF"/>
          <w:spacing w:val="-2"/>
          <w:szCs w:val="24"/>
          <w:u w:val="single" w:color="0000FF"/>
        </w:rPr>
        <w:t>School</w:t>
      </w:r>
    </w:p>
    <w:p w14:paraId="17D871E1" w14:textId="77777777" w:rsidR="007E56E5" w:rsidRDefault="007E56E5" w:rsidP="00615BF6">
      <w:pPr>
        <w:pStyle w:val="BodyText"/>
        <w:spacing w:before="45"/>
        <w:rPr>
          <w:rFonts w:ascii="Times New Roman"/>
        </w:rPr>
      </w:pPr>
    </w:p>
    <w:p w14:paraId="17D871E2" w14:textId="77777777" w:rsidR="007E56E5" w:rsidRDefault="005A4BE5" w:rsidP="00615BF6">
      <w:pPr>
        <w:pStyle w:val="BodyText"/>
        <w:spacing w:before="1"/>
        <w:ind w:right="218"/>
        <w:jc w:val="both"/>
      </w:pPr>
      <w:r>
        <w:t xml:space="preserve">The governing board will be aware of, and assist the LA where relevant </w:t>
      </w:r>
      <w:proofErr w:type="gramStart"/>
      <w:r>
        <w:t>with regard to</w:t>
      </w:r>
      <w:proofErr w:type="gramEnd"/>
      <w:r>
        <w:t xml:space="preserve">, the </w:t>
      </w:r>
      <w:proofErr w:type="gramStart"/>
      <w:r>
        <w:t>below admissions appeals procedure</w:t>
      </w:r>
      <w:proofErr w:type="gramEnd"/>
      <w:r>
        <w:t>.</w:t>
      </w:r>
    </w:p>
    <w:p w14:paraId="09C99581" w14:textId="77777777" w:rsidR="00420474" w:rsidRDefault="00420474" w:rsidP="00420474"/>
    <w:p w14:paraId="17D871E3" w14:textId="1A195D7F" w:rsidR="007E56E5" w:rsidRPr="00420474" w:rsidRDefault="00420474" w:rsidP="00420474">
      <w:pPr>
        <w:rPr>
          <w:b/>
          <w:bCs/>
        </w:rPr>
      </w:pPr>
      <w:r w:rsidRPr="00420474">
        <w:rPr>
          <w:b/>
          <w:bCs/>
        </w:rPr>
        <w:t xml:space="preserve">12.1 </w:t>
      </w:r>
      <w:r w:rsidR="005A4BE5" w:rsidRPr="00420474">
        <w:rPr>
          <w:b/>
          <w:bCs/>
        </w:rPr>
        <w:t>Informing</w:t>
      </w:r>
      <w:r w:rsidR="005A4BE5" w:rsidRPr="00420474">
        <w:rPr>
          <w:b/>
          <w:bCs/>
          <w:spacing w:val="-7"/>
        </w:rPr>
        <w:t xml:space="preserve"> </w:t>
      </w:r>
      <w:r w:rsidR="005A4BE5" w:rsidRPr="00420474">
        <w:rPr>
          <w:b/>
          <w:bCs/>
        </w:rPr>
        <w:t>of</w:t>
      </w:r>
      <w:r w:rsidR="005A4BE5" w:rsidRPr="00420474">
        <w:rPr>
          <w:b/>
          <w:bCs/>
          <w:spacing w:val="-7"/>
        </w:rPr>
        <w:t xml:space="preserve"> </w:t>
      </w:r>
      <w:r w:rsidR="005A4BE5" w:rsidRPr="00420474">
        <w:rPr>
          <w:b/>
          <w:bCs/>
          <w:spacing w:val="-2"/>
        </w:rPr>
        <w:t>appeals</w:t>
      </w:r>
    </w:p>
    <w:p w14:paraId="17D871E4" w14:textId="77777777" w:rsidR="007E56E5" w:rsidRDefault="005A4BE5" w:rsidP="00615BF6">
      <w:pPr>
        <w:pStyle w:val="BodyText"/>
        <w:spacing w:before="1"/>
        <w:ind w:right="218"/>
        <w:jc w:val="both"/>
      </w:pPr>
      <w:r>
        <w:t xml:space="preserve">When informing a parent of their unsuccessful admissions application, a letter will be sent by the LA which includes the reason why admission was refused; information about the right to appeal; the deadline for lodging an appeal and the contact details for making an appeal. Parents will be informed in the letter that, if they wish to appeal, they must make the appeal in writing. Grounds for appeal are not </w:t>
      </w:r>
      <w:r>
        <w:rPr>
          <w:spacing w:val="-2"/>
        </w:rPr>
        <w:t>limited.</w:t>
      </w:r>
    </w:p>
    <w:p w14:paraId="729B9708" w14:textId="77777777" w:rsidR="00420474" w:rsidRDefault="00420474" w:rsidP="00420474"/>
    <w:p w14:paraId="17D871E5" w14:textId="2D773170" w:rsidR="007E56E5" w:rsidRPr="00420474" w:rsidRDefault="00420474" w:rsidP="00420474">
      <w:pPr>
        <w:rPr>
          <w:b/>
          <w:bCs/>
        </w:rPr>
      </w:pPr>
      <w:r w:rsidRPr="00420474">
        <w:rPr>
          <w:b/>
          <w:bCs/>
        </w:rPr>
        <w:t xml:space="preserve">12.2 </w:t>
      </w:r>
      <w:r w:rsidR="005A4BE5" w:rsidRPr="00420474">
        <w:rPr>
          <w:b/>
          <w:bCs/>
        </w:rPr>
        <w:t>Constitution</w:t>
      </w:r>
      <w:r w:rsidR="005A4BE5" w:rsidRPr="00420474">
        <w:rPr>
          <w:b/>
          <w:bCs/>
          <w:spacing w:val="-10"/>
        </w:rPr>
        <w:t xml:space="preserve"> </w:t>
      </w:r>
      <w:r w:rsidR="005A4BE5" w:rsidRPr="00420474">
        <w:rPr>
          <w:b/>
          <w:bCs/>
        </w:rPr>
        <w:t>of</w:t>
      </w:r>
      <w:r w:rsidR="005A4BE5" w:rsidRPr="00420474">
        <w:rPr>
          <w:b/>
          <w:bCs/>
          <w:spacing w:val="-9"/>
        </w:rPr>
        <w:t xml:space="preserve"> </w:t>
      </w:r>
      <w:r w:rsidR="005A4BE5" w:rsidRPr="00420474">
        <w:rPr>
          <w:b/>
          <w:bCs/>
        </w:rPr>
        <w:t>appeals</w:t>
      </w:r>
      <w:r w:rsidR="005A4BE5" w:rsidRPr="00420474">
        <w:rPr>
          <w:b/>
          <w:bCs/>
          <w:spacing w:val="-10"/>
        </w:rPr>
        <w:t xml:space="preserve"> </w:t>
      </w:r>
      <w:r w:rsidR="005A4BE5" w:rsidRPr="00420474">
        <w:rPr>
          <w:b/>
          <w:bCs/>
          <w:spacing w:val="-2"/>
        </w:rPr>
        <w:t>panels</w:t>
      </w:r>
    </w:p>
    <w:p w14:paraId="17D871E6" w14:textId="77777777" w:rsidR="007E56E5" w:rsidRDefault="005A4BE5" w:rsidP="00615BF6">
      <w:pPr>
        <w:pStyle w:val="BodyText"/>
        <w:ind w:right="217"/>
        <w:jc w:val="both"/>
      </w:pPr>
      <w:r>
        <w:t>The LA and the appeals panel will act in accordance with all relevant legislation and guidance. The</w:t>
      </w:r>
      <w:r>
        <w:rPr>
          <w:spacing w:val="80"/>
        </w:rPr>
        <w:t xml:space="preserve"> </w:t>
      </w:r>
      <w:r>
        <w:t>judicial function of the appeals panel will be transparent, accessible, independent and impartial, and will operate in accordance with the principles of natural justice.</w:t>
      </w:r>
    </w:p>
    <w:p w14:paraId="17D871E7" w14:textId="77777777" w:rsidR="007E56E5" w:rsidRDefault="007E56E5" w:rsidP="00615BF6">
      <w:pPr>
        <w:pStyle w:val="BodyText"/>
      </w:pPr>
    </w:p>
    <w:p w14:paraId="17D871E8" w14:textId="77777777" w:rsidR="007E56E5" w:rsidRDefault="005A4BE5" w:rsidP="00615BF6">
      <w:pPr>
        <w:pStyle w:val="BodyText"/>
        <w:spacing w:before="1"/>
        <w:ind w:right="221"/>
        <w:jc w:val="both"/>
      </w:pPr>
      <w:r>
        <w:t>A clerk will be appointed to the appeals panel who is independent of the school and the education functions of the LA.</w:t>
      </w:r>
    </w:p>
    <w:p w14:paraId="17D871E9" w14:textId="77777777" w:rsidR="007E56E5" w:rsidRDefault="007E56E5" w:rsidP="00615BF6">
      <w:pPr>
        <w:pStyle w:val="BodyText"/>
      </w:pPr>
    </w:p>
    <w:p w14:paraId="17D871EA" w14:textId="77777777" w:rsidR="007E56E5" w:rsidRDefault="005A4BE5" w:rsidP="00615BF6">
      <w:pPr>
        <w:pStyle w:val="BodyText"/>
        <w:ind w:right="217"/>
        <w:jc w:val="both"/>
      </w:pPr>
      <w:r>
        <w:t>The appeals</w:t>
      </w:r>
      <w:r>
        <w:rPr>
          <w:spacing w:val="-1"/>
        </w:rPr>
        <w:t xml:space="preserve"> </w:t>
      </w:r>
      <w:r>
        <w:t>panel</w:t>
      </w:r>
      <w:r>
        <w:rPr>
          <w:spacing w:val="-1"/>
        </w:rPr>
        <w:t xml:space="preserve"> </w:t>
      </w:r>
      <w:r>
        <w:t>will</w:t>
      </w:r>
      <w:r>
        <w:rPr>
          <w:spacing w:val="-1"/>
        </w:rPr>
        <w:t xml:space="preserve"> </w:t>
      </w:r>
      <w:r>
        <w:t>comprise a</w:t>
      </w:r>
      <w:r>
        <w:rPr>
          <w:spacing w:val="-1"/>
        </w:rPr>
        <w:t xml:space="preserve"> </w:t>
      </w:r>
      <w:r>
        <w:t>chair and at least two</w:t>
      </w:r>
      <w:r>
        <w:rPr>
          <w:spacing w:val="-1"/>
        </w:rPr>
        <w:t xml:space="preserve"> </w:t>
      </w:r>
      <w:r>
        <w:t>other</w:t>
      </w:r>
      <w:r>
        <w:rPr>
          <w:spacing w:val="-1"/>
        </w:rPr>
        <w:t xml:space="preserve"> </w:t>
      </w:r>
      <w:r>
        <w:t>panel</w:t>
      </w:r>
      <w:r>
        <w:rPr>
          <w:spacing w:val="-2"/>
        </w:rPr>
        <w:t xml:space="preserve"> </w:t>
      </w:r>
      <w:r>
        <w:t>members.</w:t>
      </w:r>
      <w:r>
        <w:rPr>
          <w:spacing w:val="-1"/>
        </w:rPr>
        <w:t xml:space="preserve"> </w:t>
      </w:r>
      <w:r>
        <w:t>The</w:t>
      </w:r>
      <w:r>
        <w:rPr>
          <w:spacing w:val="-1"/>
        </w:rPr>
        <w:t xml:space="preserve"> </w:t>
      </w:r>
      <w:r>
        <w:t>panel</w:t>
      </w:r>
      <w:r>
        <w:rPr>
          <w:spacing w:val="-2"/>
        </w:rPr>
        <w:t xml:space="preserve"> </w:t>
      </w:r>
      <w:r>
        <w:t>will</w:t>
      </w:r>
      <w:r>
        <w:rPr>
          <w:spacing w:val="-1"/>
        </w:rPr>
        <w:t xml:space="preserve"> </w:t>
      </w:r>
      <w:r>
        <w:t>also</w:t>
      </w:r>
      <w:r>
        <w:rPr>
          <w:spacing w:val="-2"/>
        </w:rPr>
        <w:t xml:space="preserve"> </w:t>
      </w:r>
      <w:r>
        <w:t>include at least one lay person and a person who has experience in education. The chair of the appeals panel is responsible for the conduct of the hearing, including introducing parties, explaining individual roles and how the hearing will be conducted, and ensuring that parties have sufficient opportunity to state their case and ask questions.</w:t>
      </w:r>
    </w:p>
    <w:p w14:paraId="17D871EB" w14:textId="77777777" w:rsidR="007E56E5" w:rsidRDefault="007E56E5" w:rsidP="00615BF6">
      <w:pPr>
        <w:pStyle w:val="BodyText"/>
        <w:spacing w:before="1"/>
      </w:pPr>
    </w:p>
    <w:p w14:paraId="17D871EC" w14:textId="77777777" w:rsidR="007E56E5" w:rsidRDefault="005A4BE5" w:rsidP="00615BF6">
      <w:pPr>
        <w:pStyle w:val="BodyText"/>
        <w:ind w:right="219"/>
        <w:jc w:val="both"/>
      </w:pPr>
      <w:r>
        <w:t>Panel members will be independent from the school and will remain independent for the duration of</w:t>
      </w:r>
      <w:r>
        <w:rPr>
          <w:spacing w:val="40"/>
        </w:rPr>
        <w:t xml:space="preserve"> </w:t>
      </w:r>
      <w:r>
        <w:t>their service. The clerk is responsible for assigning members of the appeals panel; however, they will not assign the following disqualified persons:</w:t>
      </w:r>
    </w:p>
    <w:p w14:paraId="17D871ED" w14:textId="77777777" w:rsidR="007E56E5" w:rsidRDefault="007E56E5">
      <w:pPr>
        <w:pStyle w:val="BodyText"/>
      </w:pPr>
    </w:p>
    <w:p w14:paraId="17D871EE" w14:textId="77777777" w:rsidR="007E56E5" w:rsidRDefault="005A4BE5">
      <w:pPr>
        <w:pStyle w:val="ListParagraph"/>
        <w:numPr>
          <w:ilvl w:val="0"/>
          <w:numId w:val="1"/>
        </w:numPr>
        <w:tabs>
          <w:tab w:val="left" w:pos="939"/>
        </w:tabs>
        <w:spacing w:line="298" w:lineRule="exact"/>
      </w:pPr>
      <w:r>
        <w:t>A</w:t>
      </w:r>
      <w:r>
        <w:rPr>
          <w:spacing w:val="-6"/>
        </w:rPr>
        <w:t xml:space="preserve"> </w:t>
      </w:r>
      <w:r>
        <w:t>member</w:t>
      </w:r>
      <w:r>
        <w:rPr>
          <w:spacing w:val="-4"/>
        </w:rPr>
        <w:t xml:space="preserve"> </w:t>
      </w:r>
      <w:r>
        <w:t>of</w:t>
      </w:r>
      <w:r>
        <w:rPr>
          <w:spacing w:val="-5"/>
        </w:rPr>
        <w:t xml:space="preserve"> </w:t>
      </w:r>
      <w:r>
        <w:t>the</w:t>
      </w:r>
      <w:r>
        <w:rPr>
          <w:spacing w:val="-4"/>
        </w:rPr>
        <w:t xml:space="preserve"> </w:t>
      </w:r>
      <w:r>
        <w:rPr>
          <w:spacing w:val="-5"/>
        </w:rPr>
        <w:t>LA</w:t>
      </w:r>
    </w:p>
    <w:p w14:paraId="17D871EF" w14:textId="77777777" w:rsidR="007E56E5" w:rsidRDefault="005A4BE5">
      <w:pPr>
        <w:pStyle w:val="ListParagraph"/>
        <w:numPr>
          <w:ilvl w:val="0"/>
          <w:numId w:val="1"/>
        </w:numPr>
        <w:tabs>
          <w:tab w:val="left" w:pos="939"/>
        </w:tabs>
        <w:spacing w:line="298" w:lineRule="exact"/>
      </w:pPr>
      <w:r>
        <w:t>A</w:t>
      </w:r>
      <w:r>
        <w:rPr>
          <w:spacing w:val="-7"/>
        </w:rPr>
        <w:t xml:space="preserve"> </w:t>
      </w:r>
      <w:r>
        <w:t>member</w:t>
      </w:r>
      <w:r>
        <w:rPr>
          <w:spacing w:val="-6"/>
        </w:rPr>
        <w:t xml:space="preserve"> </w:t>
      </w:r>
      <w:r>
        <w:t>or</w:t>
      </w:r>
      <w:r>
        <w:rPr>
          <w:spacing w:val="-5"/>
        </w:rPr>
        <w:t xml:space="preserve"> </w:t>
      </w:r>
      <w:r>
        <w:t>former</w:t>
      </w:r>
      <w:r>
        <w:rPr>
          <w:spacing w:val="-6"/>
        </w:rPr>
        <w:t xml:space="preserve"> </w:t>
      </w:r>
      <w:r>
        <w:t>member</w:t>
      </w:r>
      <w:r>
        <w:rPr>
          <w:spacing w:val="-6"/>
        </w:rPr>
        <w:t xml:space="preserve"> </w:t>
      </w:r>
      <w:r>
        <w:t>of</w:t>
      </w:r>
      <w:r>
        <w:rPr>
          <w:spacing w:val="-6"/>
        </w:rPr>
        <w:t xml:space="preserve"> </w:t>
      </w:r>
      <w:r>
        <w:t>the</w:t>
      </w:r>
      <w:r>
        <w:rPr>
          <w:spacing w:val="-6"/>
        </w:rPr>
        <w:t xml:space="preserve"> </w:t>
      </w:r>
      <w:r>
        <w:t>governing</w:t>
      </w:r>
      <w:r>
        <w:rPr>
          <w:spacing w:val="-7"/>
        </w:rPr>
        <w:t xml:space="preserve"> </w:t>
      </w:r>
      <w:r>
        <w:t>board</w:t>
      </w:r>
      <w:r>
        <w:rPr>
          <w:spacing w:val="-6"/>
        </w:rPr>
        <w:t xml:space="preserve"> </w:t>
      </w:r>
      <w:r>
        <w:t>of</w:t>
      </w:r>
      <w:r>
        <w:rPr>
          <w:spacing w:val="-6"/>
        </w:rPr>
        <w:t xml:space="preserve"> </w:t>
      </w:r>
      <w:r>
        <w:t>the</w:t>
      </w:r>
      <w:r>
        <w:rPr>
          <w:spacing w:val="-5"/>
        </w:rPr>
        <w:t xml:space="preserve"> </w:t>
      </w:r>
      <w:r>
        <w:rPr>
          <w:spacing w:val="-2"/>
        </w:rPr>
        <w:t>school</w:t>
      </w:r>
    </w:p>
    <w:p w14:paraId="17D871F0" w14:textId="77777777" w:rsidR="007E56E5" w:rsidRDefault="005A4BE5">
      <w:pPr>
        <w:pStyle w:val="ListParagraph"/>
        <w:numPr>
          <w:ilvl w:val="0"/>
          <w:numId w:val="1"/>
        </w:numPr>
        <w:tabs>
          <w:tab w:val="left" w:pos="939"/>
        </w:tabs>
      </w:pPr>
      <w:r>
        <w:t>An</w:t>
      </w:r>
      <w:r>
        <w:rPr>
          <w:spacing w:val="-6"/>
        </w:rPr>
        <w:t xml:space="preserve"> </w:t>
      </w:r>
      <w:r>
        <w:t>employee</w:t>
      </w:r>
      <w:r>
        <w:rPr>
          <w:spacing w:val="-6"/>
        </w:rPr>
        <w:t xml:space="preserve"> </w:t>
      </w:r>
      <w:r>
        <w:t>at</w:t>
      </w:r>
      <w:r>
        <w:rPr>
          <w:spacing w:val="-6"/>
        </w:rPr>
        <w:t xml:space="preserve"> </w:t>
      </w:r>
      <w:r>
        <w:t>the</w:t>
      </w:r>
      <w:r>
        <w:rPr>
          <w:spacing w:val="-6"/>
        </w:rPr>
        <w:t xml:space="preserve"> </w:t>
      </w:r>
      <w:r>
        <w:t>LA</w:t>
      </w:r>
      <w:r>
        <w:rPr>
          <w:spacing w:val="-5"/>
        </w:rPr>
        <w:t xml:space="preserve"> </w:t>
      </w:r>
      <w:r>
        <w:t>or</w:t>
      </w:r>
      <w:r>
        <w:rPr>
          <w:spacing w:val="-6"/>
        </w:rPr>
        <w:t xml:space="preserve"> </w:t>
      </w:r>
      <w:r>
        <w:t>governing</w:t>
      </w:r>
      <w:r>
        <w:rPr>
          <w:spacing w:val="-6"/>
        </w:rPr>
        <w:t xml:space="preserve"> </w:t>
      </w:r>
      <w:r>
        <w:t>board</w:t>
      </w:r>
      <w:r>
        <w:rPr>
          <w:spacing w:val="-7"/>
        </w:rPr>
        <w:t xml:space="preserve"> </w:t>
      </w:r>
      <w:r>
        <w:t>of</w:t>
      </w:r>
      <w:r>
        <w:rPr>
          <w:spacing w:val="-6"/>
        </w:rPr>
        <w:t xml:space="preserve"> </w:t>
      </w:r>
      <w:r>
        <w:t>the</w:t>
      </w:r>
      <w:r>
        <w:rPr>
          <w:spacing w:val="-5"/>
        </w:rPr>
        <w:t xml:space="preserve"> </w:t>
      </w:r>
      <w:r>
        <w:t>school,</w:t>
      </w:r>
      <w:r>
        <w:rPr>
          <w:spacing w:val="-6"/>
        </w:rPr>
        <w:t xml:space="preserve"> </w:t>
      </w:r>
      <w:r>
        <w:t>other</w:t>
      </w:r>
      <w:r>
        <w:rPr>
          <w:spacing w:val="-5"/>
        </w:rPr>
        <w:t xml:space="preserve"> </w:t>
      </w:r>
      <w:r>
        <w:t>than</w:t>
      </w:r>
      <w:r>
        <w:rPr>
          <w:spacing w:val="-5"/>
        </w:rPr>
        <w:t xml:space="preserve"> </w:t>
      </w:r>
      <w:r>
        <w:t>a</w:t>
      </w:r>
      <w:r>
        <w:rPr>
          <w:spacing w:val="-6"/>
        </w:rPr>
        <w:t xml:space="preserve"> </w:t>
      </w:r>
      <w:r>
        <w:t>teacher</w:t>
      </w:r>
      <w:r>
        <w:rPr>
          <w:spacing w:val="-6"/>
        </w:rPr>
        <w:t xml:space="preserve"> </w:t>
      </w:r>
      <w:r>
        <w:t>or</w:t>
      </w:r>
      <w:r>
        <w:rPr>
          <w:spacing w:val="-6"/>
        </w:rPr>
        <w:t xml:space="preserve"> </w:t>
      </w:r>
      <w:r>
        <w:rPr>
          <w:spacing w:val="-5"/>
        </w:rPr>
        <w:t>TA</w:t>
      </w:r>
    </w:p>
    <w:p w14:paraId="17D871F1" w14:textId="77777777" w:rsidR="007E56E5" w:rsidRDefault="005A4BE5">
      <w:pPr>
        <w:pStyle w:val="ListParagraph"/>
        <w:numPr>
          <w:ilvl w:val="0"/>
          <w:numId w:val="1"/>
        </w:numPr>
        <w:tabs>
          <w:tab w:val="left" w:pos="939"/>
        </w:tabs>
        <w:spacing w:before="1"/>
        <w:ind w:right="220" w:hanging="361"/>
      </w:pPr>
      <w:r>
        <w:t>Any person who has, or at any time has had, any connection with the LA, school or LA who may not act impartially</w:t>
      </w:r>
    </w:p>
    <w:p w14:paraId="17D871F2" w14:textId="77777777" w:rsidR="007E56E5" w:rsidRDefault="005A4BE5">
      <w:pPr>
        <w:pStyle w:val="ListParagraph"/>
        <w:numPr>
          <w:ilvl w:val="0"/>
          <w:numId w:val="1"/>
        </w:numPr>
        <w:tabs>
          <w:tab w:val="left" w:pos="939"/>
        </w:tabs>
      </w:pPr>
      <w:r>
        <w:t>Any</w:t>
      </w:r>
      <w:r>
        <w:rPr>
          <w:spacing w:val="-7"/>
        </w:rPr>
        <w:t xml:space="preserve"> </w:t>
      </w:r>
      <w:r>
        <w:t>person</w:t>
      </w:r>
      <w:r>
        <w:rPr>
          <w:spacing w:val="-8"/>
        </w:rPr>
        <w:t xml:space="preserve"> </w:t>
      </w:r>
      <w:r>
        <w:t>who</w:t>
      </w:r>
      <w:r>
        <w:rPr>
          <w:spacing w:val="-8"/>
        </w:rPr>
        <w:t xml:space="preserve"> </w:t>
      </w:r>
      <w:r>
        <w:t>has</w:t>
      </w:r>
      <w:r>
        <w:rPr>
          <w:spacing w:val="-7"/>
        </w:rPr>
        <w:t xml:space="preserve"> </w:t>
      </w:r>
      <w:r>
        <w:t>not</w:t>
      </w:r>
      <w:r>
        <w:rPr>
          <w:spacing w:val="-7"/>
        </w:rPr>
        <w:t xml:space="preserve"> </w:t>
      </w:r>
      <w:r>
        <w:t>attended</w:t>
      </w:r>
      <w:r>
        <w:rPr>
          <w:spacing w:val="-7"/>
        </w:rPr>
        <w:t xml:space="preserve"> </w:t>
      </w:r>
      <w:r>
        <w:t>training</w:t>
      </w:r>
      <w:r>
        <w:rPr>
          <w:spacing w:val="-7"/>
        </w:rPr>
        <w:t xml:space="preserve"> </w:t>
      </w:r>
      <w:r>
        <w:t>required</w:t>
      </w:r>
      <w:r>
        <w:rPr>
          <w:spacing w:val="-8"/>
        </w:rPr>
        <w:t xml:space="preserve"> </w:t>
      </w:r>
      <w:r>
        <w:t>by</w:t>
      </w:r>
      <w:r>
        <w:rPr>
          <w:spacing w:val="-7"/>
        </w:rPr>
        <w:t xml:space="preserve"> </w:t>
      </w:r>
      <w:r>
        <w:t>the</w:t>
      </w:r>
      <w:r>
        <w:rPr>
          <w:spacing w:val="-7"/>
        </w:rPr>
        <w:t xml:space="preserve"> </w:t>
      </w:r>
      <w:r>
        <w:t>LA</w:t>
      </w:r>
      <w:r>
        <w:rPr>
          <w:spacing w:val="-7"/>
        </w:rPr>
        <w:t xml:space="preserve"> </w:t>
      </w:r>
      <w:r>
        <w:t>arranging</w:t>
      </w:r>
      <w:r>
        <w:rPr>
          <w:spacing w:val="-6"/>
        </w:rPr>
        <w:t xml:space="preserve"> </w:t>
      </w:r>
      <w:r>
        <w:t>the</w:t>
      </w:r>
      <w:r>
        <w:rPr>
          <w:spacing w:val="-7"/>
        </w:rPr>
        <w:t xml:space="preserve"> </w:t>
      </w:r>
      <w:r>
        <w:t>appeals</w:t>
      </w:r>
      <w:r>
        <w:rPr>
          <w:spacing w:val="-7"/>
        </w:rPr>
        <w:t xml:space="preserve"> </w:t>
      </w:r>
      <w:r>
        <w:rPr>
          <w:spacing w:val="-2"/>
        </w:rPr>
        <w:t>panel</w:t>
      </w:r>
    </w:p>
    <w:p w14:paraId="17D871F4" w14:textId="77777777" w:rsidR="007E56E5" w:rsidRDefault="005A4BE5" w:rsidP="00615BF6">
      <w:pPr>
        <w:pStyle w:val="BodyText"/>
        <w:spacing w:before="81"/>
        <w:ind w:right="218"/>
        <w:jc w:val="both"/>
      </w:pPr>
      <w:r>
        <w:t>There</w:t>
      </w:r>
      <w:r>
        <w:rPr>
          <w:spacing w:val="-2"/>
        </w:rPr>
        <w:t xml:space="preserve"> </w:t>
      </w:r>
      <w:r>
        <w:t>will</w:t>
      </w:r>
      <w:r>
        <w:rPr>
          <w:spacing w:val="-3"/>
        </w:rPr>
        <w:t xml:space="preserve"> </w:t>
      </w:r>
      <w:proofErr w:type="gramStart"/>
      <w:r>
        <w:t>be</w:t>
      </w:r>
      <w:r>
        <w:rPr>
          <w:spacing w:val="-2"/>
        </w:rPr>
        <w:t xml:space="preserve"> </w:t>
      </w:r>
      <w:r>
        <w:t>three</w:t>
      </w:r>
      <w:r>
        <w:rPr>
          <w:spacing w:val="-2"/>
        </w:rPr>
        <w:t xml:space="preserve"> </w:t>
      </w:r>
      <w:r>
        <w:t>members</w:t>
      </w:r>
      <w:r>
        <w:rPr>
          <w:spacing w:val="-2"/>
        </w:rPr>
        <w:t xml:space="preserve"> </w:t>
      </w:r>
      <w:r>
        <w:t>of</w:t>
      </w:r>
      <w:r>
        <w:rPr>
          <w:spacing w:val="-3"/>
        </w:rPr>
        <w:t xml:space="preserve"> </w:t>
      </w:r>
      <w:r>
        <w:t>the</w:t>
      </w:r>
      <w:r>
        <w:rPr>
          <w:spacing w:val="-2"/>
        </w:rPr>
        <w:t xml:space="preserve"> </w:t>
      </w:r>
      <w:r>
        <w:t>panel</w:t>
      </w:r>
      <w:r>
        <w:rPr>
          <w:spacing w:val="-3"/>
        </w:rPr>
        <w:t xml:space="preserve"> </w:t>
      </w:r>
      <w:r>
        <w:t>available</w:t>
      </w:r>
      <w:r>
        <w:rPr>
          <w:spacing w:val="-2"/>
        </w:rPr>
        <w:t xml:space="preserve"> </w:t>
      </w:r>
      <w:r>
        <w:t>at</w:t>
      </w:r>
      <w:r>
        <w:rPr>
          <w:spacing w:val="-2"/>
        </w:rPr>
        <w:t xml:space="preserve"> </w:t>
      </w:r>
      <w:r>
        <w:t>all</w:t>
      </w:r>
      <w:r>
        <w:rPr>
          <w:spacing w:val="-2"/>
        </w:rPr>
        <w:t xml:space="preserve"> </w:t>
      </w:r>
      <w:r>
        <w:t>times</w:t>
      </w:r>
      <w:proofErr w:type="gramEnd"/>
      <w:r>
        <w:rPr>
          <w:spacing w:val="-2"/>
        </w:rPr>
        <w:t xml:space="preserve"> </w:t>
      </w:r>
      <w:r>
        <w:t>during</w:t>
      </w:r>
      <w:r>
        <w:rPr>
          <w:spacing w:val="-3"/>
        </w:rPr>
        <w:t xml:space="preserve"> </w:t>
      </w:r>
      <w:r>
        <w:t>the</w:t>
      </w:r>
      <w:r>
        <w:rPr>
          <w:spacing w:val="-2"/>
        </w:rPr>
        <w:t xml:space="preserve"> </w:t>
      </w:r>
      <w:r>
        <w:t>appeals</w:t>
      </w:r>
      <w:r>
        <w:rPr>
          <w:spacing w:val="-1"/>
        </w:rPr>
        <w:t xml:space="preserve"> </w:t>
      </w:r>
      <w:r>
        <w:t>process.</w:t>
      </w:r>
      <w:r>
        <w:rPr>
          <w:spacing w:val="-2"/>
        </w:rPr>
        <w:t xml:space="preserve"> </w:t>
      </w:r>
      <w:r>
        <w:t>If</w:t>
      </w:r>
      <w:r>
        <w:rPr>
          <w:spacing w:val="-3"/>
        </w:rPr>
        <w:t xml:space="preserve"> </w:t>
      </w:r>
      <w:r>
        <w:t>any</w:t>
      </w:r>
      <w:r>
        <w:rPr>
          <w:spacing w:val="-2"/>
        </w:rPr>
        <w:t xml:space="preserve"> </w:t>
      </w:r>
      <w:r>
        <w:t xml:space="preserve">member </w:t>
      </w:r>
      <w:proofErr w:type="gramStart"/>
      <w:r>
        <w:t>has to</w:t>
      </w:r>
      <w:proofErr w:type="gramEnd"/>
      <w:r>
        <w:t xml:space="preserve"> temporarily withdraw, the hearing will be postponed until the panel member returns. If the panel member is unable to return, they will be replaced, and the appeals will be reheard.</w:t>
      </w:r>
    </w:p>
    <w:p w14:paraId="17D871F5" w14:textId="77777777" w:rsidR="007E56E5" w:rsidRDefault="007E56E5" w:rsidP="00615BF6">
      <w:pPr>
        <w:pStyle w:val="BodyText"/>
        <w:spacing w:before="1"/>
      </w:pPr>
    </w:p>
    <w:p w14:paraId="17D871F6" w14:textId="77777777" w:rsidR="007E56E5" w:rsidRDefault="005A4BE5" w:rsidP="00615BF6">
      <w:pPr>
        <w:pStyle w:val="BodyText"/>
        <w:ind w:right="220"/>
        <w:jc w:val="both"/>
      </w:pPr>
      <w:r>
        <w:t>Appropriate training will be given, funded by the LA, to all panel members and clerks before they take part in a panel hearing. As a minimum, this training will include:</w:t>
      </w:r>
    </w:p>
    <w:p w14:paraId="17D871F7" w14:textId="77777777" w:rsidR="007E56E5" w:rsidRDefault="007E56E5">
      <w:pPr>
        <w:pStyle w:val="BodyText"/>
      </w:pPr>
    </w:p>
    <w:p w14:paraId="17D871F8" w14:textId="77777777" w:rsidR="007E56E5" w:rsidRDefault="005A4BE5">
      <w:pPr>
        <w:pStyle w:val="ListParagraph"/>
        <w:numPr>
          <w:ilvl w:val="0"/>
          <w:numId w:val="1"/>
        </w:numPr>
        <w:tabs>
          <w:tab w:val="left" w:pos="939"/>
        </w:tabs>
      </w:pPr>
      <w:r>
        <w:t>The</w:t>
      </w:r>
      <w:r>
        <w:rPr>
          <w:spacing w:val="-6"/>
        </w:rPr>
        <w:t xml:space="preserve"> </w:t>
      </w:r>
      <w:r>
        <w:t>law</w:t>
      </w:r>
      <w:r>
        <w:rPr>
          <w:spacing w:val="-6"/>
        </w:rPr>
        <w:t xml:space="preserve"> </w:t>
      </w:r>
      <w:r>
        <w:t>relating</w:t>
      </w:r>
      <w:r>
        <w:rPr>
          <w:spacing w:val="-6"/>
        </w:rPr>
        <w:t xml:space="preserve"> </w:t>
      </w:r>
      <w:r>
        <w:t>to</w:t>
      </w:r>
      <w:r>
        <w:rPr>
          <w:spacing w:val="-6"/>
        </w:rPr>
        <w:t xml:space="preserve"> </w:t>
      </w:r>
      <w:r>
        <w:rPr>
          <w:spacing w:val="-2"/>
        </w:rPr>
        <w:t>admissions.</w:t>
      </w:r>
    </w:p>
    <w:p w14:paraId="17D871F9" w14:textId="77777777" w:rsidR="007E56E5" w:rsidRDefault="005A4BE5">
      <w:pPr>
        <w:pStyle w:val="ListParagraph"/>
        <w:numPr>
          <w:ilvl w:val="0"/>
          <w:numId w:val="1"/>
        </w:numPr>
        <w:tabs>
          <w:tab w:val="left" w:pos="939"/>
        </w:tabs>
      </w:pPr>
      <w:r>
        <w:t>The</w:t>
      </w:r>
      <w:r>
        <w:rPr>
          <w:spacing w:val="-7"/>
        </w:rPr>
        <w:t xml:space="preserve"> </w:t>
      </w:r>
      <w:r>
        <w:t>panel’s</w:t>
      </w:r>
      <w:r>
        <w:rPr>
          <w:spacing w:val="-6"/>
        </w:rPr>
        <w:t xml:space="preserve"> </w:t>
      </w:r>
      <w:r>
        <w:t>duties</w:t>
      </w:r>
      <w:r>
        <w:rPr>
          <w:spacing w:val="-6"/>
        </w:rPr>
        <w:t xml:space="preserve"> </w:t>
      </w:r>
      <w:r>
        <w:t>under</w:t>
      </w:r>
      <w:r>
        <w:rPr>
          <w:spacing w:val="-8"/>
        </w:rPr>
        <w:t xml:space="preserve"> </w:t>
      </w:r>
      <w:r>
        <w:t>the</w:t>
      </w:r>
      <w:r>
        <w:rPr>
          <w:spacing w:val="-6"/>
        </w:rPr>
        <w:t xml:space="preserve"> </w:t>
      </w:r>
      <w:r>
        <w:t>Human</w:t>
      </w:r>
      <w:r>
        <w:rPr>
          <w:spacing w:val="-6"/>
        </w:rPr>
        <w:t xml:space="preserve"> </w:t>
      </w:r>
      <w:r>
        <w:t>Rights</w:t>
      </w:r>
      <w:r>
        <w:rPr>
          <w:spacing w:val="-6"/>
        </w:rPr>
        <w:t xml:space="preserve"> </w:t>
      </w:r>
      <w:r>
        <w:t>Act</w:t>
      </w:r>
      <w:r>
        <w:rPr>
          <w:spacing w:val="-8"/>
        </w:rPr>
        <w:t xml:space="preserve"> </w:t>
      </w:r>
      <w:r>
        <w:t>1998</w:t>
      </w:r>
      <w:r>
        <w:rPr>
          <w:spacing w:val="-6"/>
        </w:rPr>
        <w:t xml:space="preserve"> </w:t>
      </w:r>
      <w:r>
        <w:t>and</w:t>
      </w:r>
      <w:r>
        <w:rPr>
          <w:spacing w:val="-7"/>
        </w:rPr>
        <w:t xml:space="preserve"> </w:t>
      </w:r>
      <w:r>
        <w:t>the</w:t>
      </w:r>
      <w:r>
        <w:rPr>
          <w:spacing w:val="-6"/>
        </w:rPr>
        <w:t xml:space="preserve"> </w:t>
      </w:r>
      <w:r>
        <w:t>Equality</w:t>
      </w:r>
      <w:r>
        <w:rPr>
          <w:spacing w:val="-6"/>
        </w:rPr>
        <w:t xml:space="preserve"> </w:t>
      </w:r>
      <w:r>
        <w:t>Act</w:t>
      </w:r>
      <w:r>
        <w:rPr>
          <w:spacing w:val="-6"/>
        </w:rPr>
        <w:t xml:space="preserve"> </w:t>
      </w:r>
      <w:r>
        <w:rPr>
          <w:spacing w:val="-2"/>
        </w:rPr>
        <w:t>2010.</w:t>
      </w:r>
    </w:p>
    <w:p w14:paraId="17D871FA" w14:textId="77777777" w:rsidR="007E56E5" w:rsidRDefault="005A4BE5">
      <w:pPr>
        <w:pStyle w:val="ListParagraph"/>
        <w:numPr>
          <w:ilvl w:val="0"/>
          <w:numId w:val="1"/>
        </w:numPr>
        <w:tabs>
          <w:tab w:val="left" w:pos="939"/>
        </w:tabs>
        <w:spacing w:before="1" w:line="298" w:lineRule="exact"/>
      </w:pPr>
      <w:r>
        <w:t>Procedural</w:t>
      </w:r>
      <w:r>
        <w:rPr>
          <w:spacing w:val="-11"/>
        </w:rPr>
        <w:t xml:space="preserve"> </w:t>
      </w:r>
      <w:r>
        <w:t>fairness</w:t>
      </w:r>
      <w:r>
        <w:rPr>
          <w:spacing w:val="-9"/>
        </w:rPr>
        <w:t xml:space="preserve"> </w:t>
      </w:r>
      <w:r>
        <w:t>and</w:t>
      </w:r>
      <w:r>
        <w:rPr>
          <w:spacing w:val="-10"/>
        </w:rPr>
        <w:t xml:space="preserve"> </w:t>
      </w:r>
      <w:r>
        <w:t>natural</w:t>
      </w:r>
      <w:r>
        <w:rPr>
          <w:spacing w:val="-11"/>
        </w:rPr>
        <w:t xml:space="preserve"> </w:t>
      </w:r>
      <w:r>
        <w:rPr>
          <w:spacing w:val="-2"/>
        </w:rPr>
        <w:t>justice.</w:t>
      </w:r>
    </w:p>
    <w:p w14:paraId="17D871FB" w14:textId="77777777" w:rsidR="007E56E5" w:rsidRDefault="005A4BE5">
      <w:pPr>
        <w:pStyle w:val="ListParagraph"/>
        <w:numPr>
          <w:ilvl w:val="0"/>
          <w:numId w:val="1"/>
        </w:numPr>
        <w:tabs>
          <w:tab w:val="left" w:pos="939"/>
        </w:tabs>
        <w:spacing w:line="298" w:lineRule="exact"/>
      </w:pPr>
      <w:r>
        <w:t>The</w:t>
      </w:r>
      <w:r>
        <w:rPr>
          <w:spacing w:val="-6"/>
        </w:rPr>
        <w:t xml:space="preserve"> </w:t>
      </w:r>
      <w:r>
        <w:t>roles</w:t>
      </w:r>
      <w:r>
        <w:rPr>
          <w:spacing w:val="-6"/>
        </w:rPr>
        <w:t xml:space="preserve"> </w:t>
      </w:r>
      <w:r>
        <w:t>of</w:t>
      </w:r>
      <w:r>
        <w:rPr>
          <w:spacing w:val="-6"/>
        </w:rPr>
        <w:t xml:space="preserve"> </w:t>
      </w:r>
      <w:r>
        <w:t>specific</w:t>
      </w:r>
      <w:r>
        <w:rPr>
          <w:spacing w:val="-6"/>
        </w:rPr>
        <w:t xml:space="preserve"> </w:t>
      </w:r>
      <w:r>
        <w:t>panel</w:t>
      </w:r>
      <w:r>
        <w:rPr>
          <w:spacing w:val="-7"/>
        </w:rPr>
        <w:t xml:space="preserve"> </w:t>
      </w:r>
      <w:r>
        <w:t>members,</w:t>
      </w:r>
      <w:r>
        <w:rPr>
          <w:spacing w:val="-8"/>
        </w:rPr>
        <w:t xml:space="preserve"> </w:t>
      </w:r>
      <w:r>
        <w:t>e.g.</w:t>
      </w:r>
      <w:r>
        <w:rPr>
          <w:spacing w:val="-5"/>
        </w:rPr>
        <w:t xml:space="preserve"> </w:t>
      </w:r>
      <w:r>
        <w:t>the</w:t>
      </w:r>
      <w:r>
        <w:rPr>
          <w:spacing w:val="-6"/>
        </w:rPr>
        <w:t xml:space="preserve"> </w:t>
      </w:r>
      <w:r>
        <w:rPr>
          <w:spacing w:val="-2"/>
        </w:rPr>
        <w:t>chair.</w:t>
      </w:r>
    </w:p>
    <w:p w14:paraId="17D871FC" w14:textId="77777777" w:rsidR="007E56E5" w:rsidRDefault="007E56E5">
      <w:pPr>
        <w:pStyle w:val="BodyText"/>
      </w:pPr>
    </w:p>
    <w:p w14:paraId="17D871FD" w14:textId="77777777" w:rsidR="007E56E5" w:rsidRDefault="005A4BE5" w:rsidP="00615BF6">
      <w:pPr>
        <w:pStyle w:val="BodyText"/>
        <w:ind w:right="220"/>
        <w:jc w:val="both"/>
      </w:pPr>
      <w:r>
        <w:t>Members</w:t>
      </w:r>
      <w:r>
        <w:rPr>
          <w:spacing w:val="-2"/>
        </w:rPr>
        <w:t xml:space="preserve"> </w:t>
      </w:r>
      <w:r>
        <w:t>of</w:t>
      </w:r>
      <w:r>
        <w:rPr>
          <w:spacing w:val="-3"/>
        </w:rPr>
        <w:t xml:space="preserve"> </w:t>
      </w:r>
      <w:r>
        <w:t>the</w:t>
      </w:r>
      <w:r>
        <w:rPr>
          <w:spacing w:val="-2"/>
        </w:rPr>
        <w:t xml:space="preserve"> </w:t>
      </w:r>
      <w:r>
        <w:t>appeals</w:t>
      </w:r>
      <w:r>
        <w:rPr>
          <w:spacing w:val="-2"/>
        </w:rPr>
        <w:t xml:space="preserve"> </w:t>
      </w:r>
      <w:r>
        <w:t>panel</w:t>
      </w:r>
      <w:r>
        <w:rPr>
          <w:spacing w:val="-3"/>
        </w:rPr>
        <w:t xml:space="preserve"> </w:t>
      </w:r>
      <w:r>
        <w:t>will</w:t>
      </w:r>
      <w:r>
        <w:rPr>
          <w:spacing w:val="-3"/>
        </w:rPr>
        <w:t xml:space="preserve"> </w:t>
      </w:r>
      <w:r>
        <w:t>receive</w:t>
      </w:r>
      <w:r>
        <w:rPr>
          <w:spacing w:val="-2"/>
        </w:rPr>
        <w:t xml:space="preserve"> </w:t>
      </w:r>
      <w:r>
        <w:t>travel</w:t>
      </w:r>
      <w:r>
        <w:rPr>
          <w:spacing w:val="-3"/>
        </w:rPr>
        <w:t xml:space="preserve"> </w:t>
      </w:r>
      <w:r>
        <w:t>and</w:t>
      </w:r>
      <w:r>
        <w:rPr>
          <w:spacing w:val="-2"/>
        </w:rPr>
        <w:t xml:space="preserve"> </w:t>
      </w:r>
      <w:r>
        <w:t>subsistence</w:t>
      </w:r>
      <w:r>
        <w:rPr>
          <w:spacing w:val="-2"/>
        </w:rPr>
        <w:t xml:space="preserve"> </w:t>
      </w:r>
      <w:r>
        <w:t>allowances</w:t>
      </w:r>
      <w:r>
        <w:rPr>
          <w:spacing w:val="-2"/>
        </w:rPr>
        <w:t xml:space="preserve"> </w:t>
      </w:r>
      <w:r>
        <w:t>where</w:t>
      </w:r>
      <w:r>
        <w:rPr>
          <w:spacing w:val="-2"/>
        </w:rPr>
        <w:t xml:space="preserve"> </w:t>
      </w:r>
      <w:r>
        <w:t>applicable</w:t>
      </w:r>
      <w:r>
        <w:rPr>
          <w:spacing w:val="-2"/>
        </w:rPr>
        <w:t xml:space="preserve"> </w:t>
      </w:r>
      <w:r>
        <w:t>and</w:t>
      </w:r>
      <w:r>
        <w:rPr>
          <w:spacing w:val="-2"/>
        </w:rPr>
        <w:t xml:space="preserve"> </w:t>
      </w:r>
      <w:r>
        <w:t>will</w:t>
      </w:r>
      <w:r>
        <w:rPr>
          <w:spacing w:val="-3"/>
        </w:rPr>
        <w:t xml:space="preserve"> </w:t>
      </w:r>
      <w:r>
        <w:t xml:space="preserve">be </w:t>
      </w:r>
      <w:r>
        <w:lastRenderedPageBreak/>
        <w:t>compensated for any loss of earnings or expenses.</w:t>
      </w:r>
    </w:p>
    <w:p w14:paraId="17D871FE" w14:textId="77777777" w:rsidR="007E56E5" w:rsidRDefault="005A4BE5" w:rsidP="00615BF6">
      <w:pPr>
        <w:pStyle w:val="BodyText"/>
        <w:ind w:right="218"/>
        <w:jc w:val="both"/>
      </w:pPr>
      <w:r>
        <w:t xml:space="preserve">The rate of payment is set by the LA and has due regard to the recommendations of the remuneration </w:t>
      </w:r>
      <w:r>
        <w:rPr>
          <w:spacing w:val="-2"/>
        </w:rPr>
        <w:t>panel.</w:t>
      </w:r>
    </w:p>
    <w:p w14:paraId="17D871FF" w14:textId="77777777" w:rsidR="007E56E5" w:rsidRDefault="007E56E5" w:rsidP="00615BF6">
      <w:pPr>
        <w:pStyle w:val="BodyText"/>
      </w:pPr>
    </w:p>
    <w:p w14:paraId="17D87200" w14:textId="77777777" w:rsidR="007E56E5" w:rsidRDefault="005A4BE5" w:rsidP="00615BF6">
      <w:pPr>
        <w:pStyle w:val="BodyText"/>
        <w:spacing w:before="1"/>
        <w:jc w:val="both"/>
      </w:pPr>
      <w:r>
        <w:t>The</w:t>
      </w:r>
      <w:r>
        <w:rPr>
          <w:spacing w:val="-6"/>
        </w:rPr>
        <w:t xml:space="preserve"> </w:t>
      </w:r>
      <w:r>
        <w:t>appeals</w:t>
      </w:r>
      <w:r>
        <w:rPr>
          <w:spacing w:val="-5"/>
        </w:rPr>
        <w:t xml:space="preserve"> </w:t>
      </w:r>
      <w:r>
        <w:t>panel</w:t>
      </w:r>
      <w:r>
        <w:rPr>
          <w:spacing w:val="-6"/>
        </w:rPr>
        <w:t xml:space="preserve"> </w:t>
      </w:r>
      <w:r>
        <w:t>must</w:t>
      </w:r>
      <w:r>
        <w:rPr>
          <w:spacing w:val="-7"/>
        </w:rPr>
        <w:t xml:space="preserve"> </w:t>
      </w:r>
      <w:r>
        <w:t>not</w:t>
      </w:r>
      <w:r>
        <w:rPr>
          <w:spacing w:val="-6"/>
        </w:rPr>
        <w:t xml:space="preserve"> </w:t>
      </w:r>
      <w:r>
        <w:t>have</w:t>
      </w:r>
      <w:r>
        <w:rPr>
          <w:spacing w:val="-5"/>
        </w:rPr>
        <w:t xml:space="preserve"> </w:t>
      </w:r>
      <w:r>
        <w:t>a</w:t>
      </w:r>
      <w:r>
        <w:rPr>
          <w:spacing w:val="-7"/>
        </w:rPr>
        <w:t xml:space="preserve"> </w:t>
      </w:r>
      <w:r>
        <w:t>vested</w:t>
      </w:r>
      <w:r>
        <w:rPr>
          <w:spacing w:val="-6"/>
        </w:rPr>
        <w:t xml:space="preserve"> </w:t>
      </w:r>
      <w:r>
        <w:t>interest</w:t>
      </w:r>
      <w:r>
        <w:rPr>
          <w:spacing w:val="-6"/>
        </w:rPr>
        <w:t xml:space="preserve"> </w:t>
      </w:r>
      <w:r>
        <w:t>in</w:t>
      </w:r>
      <w:r>
        <w:rPr>
          <w:spacing w:val="-5"/>
        </w:rPr>
        <w:t xml:space="preserve"> </w:t>
      </w:r>
      <w:r>
        <w:t>the</w:t>
      </w:r>
      <w:r>
        <w:rPr>
          <w:spacing w:val="-6"/>
        </w:rPr>
        <w:t xml:space="preserve"> </w:t>
      </w:r>
      <w:r>
        <w:t>outcome</w:t>
      </w:r>
      <w:r>
        <w:rPr>
          <w:spacing w:val="-5"/>
        </w:rPr>
        <w:t xml:space="preserve"> </w:t>
      </w:r>
      <w:r>
        <w:t>of</w:t>
      </w:r>
      <w:r>
        <w:rPr>
          <w:spacing w:val="-6"/>
        </w:rPr>
        <w:t xml:space="preserve"> </w:t>
      </w:r>
      <w:r>
        <w:t>the</w:t>
      </w:r>
      <w:r>
        <w:rPr>
          <w:spacing w:val="-5"/>
        </w:rPr>
        <w:t xml:space="preserve"> </w:t>
      </w:r>
      <w:r>
        <w:rPr>
          <w:spacing w:val="-2"/>
        </w:rPr>
        <w:t>hearing.</w:t>
      </w:r>
    </w:p>
    <w:p w14:paraId="17D87201" w14:textId="77777777" w:rsidR="007E56E5" w:rsidRDefault="007E56E5" w:rsidP="00615BF6">
      <w:pPr>
        <w:pStyle w:val="BodyText"/>
      </w:pPr>
    </w:p>
    <w:p w14:paraId="17D87202" w14:textId="77777777" w:rsidR="007E56E5" w:rsidRDefault="005A4BE5" w:rsidP="00615BF6">
      <w:pPr>
        <w:pStyle w:val="BodyText"/>
        <w:ind w:right="219"/>
        <w:jc w:val="both"/>
      </w:pPr>
      <w:r>
        <w:t>The LA will indemnify the members of the appeals panel against any legal costs and expenses they incur in connection with any decision taken in good faith whist acting as a member of the appeals panel.</w:t>
      </w:r>
    </w:p>
    <w:p w14:paraId="7B1975DF" w14:textId="77777777" w:rsidR="00420474" w:rsidRDefault="00420474" w:rsidP="00420474"/>
    <w:p w14:paraId="17D87203" w14:textId="308D9395" w:rsidR="007E56E5" w:rsidRPr="00420474" w:rsidRDefault="00420474" w:rsidP="00420474">
      <w:pPr>
        <w:rPr>
          <w:b/>
          <w:bCs/>
        </w:rPr>
      </w:pPr>
      <w:r w:rsidRPr="00420474">
        <w:rPr>
          <w:b/>
          <w:bCs/>
        </w:rPr>
        <w:t xml:space="preserve">12.3 </w:t>
      </w:r>
      <w:r w:rsidR="005A4BE5" w:rsidRPr="00420474">
        <w:rPr>
          <w:b/>
          <w:bCs/>
        </w:rPr>
        <w:t>Appeals</w:t>
      </w:r>
      <w:r w:rsidR="005A4BE5" w:rsidRPr="00420474">
        <w:rPr>
          <w:b/>
          <w:bCs/>
          <w:spacing w:val="-9"/>
        </w:rPr>
        <w:t xml:space="preserve"> </w:t>
      </w:r>
      <w:r w:rsidR="005A4BE5" w:rsidRPr="00420474">
        <w:rPr>
          <w:b/>
          <w:bCs/>
          <w:spacing w:val="-2"/>
        </w:rPr>
        <w:t>hearings</w:t>
      </w:r>
    </w:p>
    <w:p w14:paraId="17D87204" w14:textId="77777777" w:rsidR="007E56E5" w:rsidRDefault="005A4BE5" w:rsidP="00615BF6">
      <w:pPr>
        <w:pStyle w:val="BodyText"/>
        <w:spacing w:before="1"/>
        <w:ind w:right="218"/>
        <w:jc w:val="both"/>
      </w:pPr>
      <w:r>
        <w:t>The LA will publish an appeals timetable on their website by 28 February each year. The timetable will comply with section three of the ‘School Admission Appeals Code’. Appeals will be lodged and heard for the normal admissions round within 40 school days of the deadline for lodging appeals.</w:t>
      </w:r>
    </w:p>
    <w:p w14:paraId="17D87205" w14:textId="77777777" w:rsidR="007E56E5" w:rsidRDefault="005A4BE5" w:rsidP="00615BF6">
      <w:pPr>
        <w:pStyle w:val="BodyText"/>
        <w:ind w:right="218"/>
        <w:jc w:val="both"/>
      </w:pPr>
      <w:r>
        <w:t>For late applications, appeals will</w:t>
      </w:r>
      <w:r>
        <w:rPr>
          <w:spacing w:val="-1"/>
        </w:rPr>
        <w:t xml:space="preserve"> </w:t>
      </w:r>
      <w:r>
        <w:t>be heard</w:t>
      </w:r>
      <w:r>
        <w:rPr>
          <w:spacing w:val="-1"/>
        </w:rPr>
        <w:t xml:space="preserve"> </w:t>
      </w:r>
      <w:r>
        <w:t>between</w:t>
      </w:r>
      <w:r>
        <w:rPr>
          <w:spacing w:val="-1"/>
        </w:rPr>
        <w:t xml:space="preserve"> </w:t>
      </w:r>
      <w:r>
        <w:t>30-40</w:t>
      </w:r>
      <w:r>
        <w:rPr>
          <w:spacing w:val="-1"/>
        </w:rPr>
        <w:t xml:space="preserve"> </w:t>
      </w:r>
      <w:r>
        <w:t>school</w:t>
      </w:r>
      <w:r>
        <w:rPr>
          <w:spacing w:val="-1"/>
        </w:rPr>
        <w:t xml:space="preserve"> </w:t>
      </w:r>
      <w:r>
        <w:t>days of</w:t>
      </w:r>
      <w:r>
        <w:rPr>
          <w:spacing w:val="-1"/>
        </w:rPr>
        <w:t xml:space="preserve"> </w:t>
      </w:r>
      <w:r>
        <w:t>the</w:t>
      </w:r>
      <w:r>
        <w:rPr>
          <w:spacing w:val="-1"/>
        </w:rPr>
        <w:t xml:space="preserve"> </w:t>
      </w:r>
      <w:r>
        <w:t>appeal</w:t>
      </w:r>
      <w:r>
        <w:rPr>
          <w:spacing w:val="-1"/>
        </w:rPr>
        <w:t xml:space="preserve"> </w:t>
      </w:r>
      <w:r>
        <w:t>being</w:t>
      </w:r>
      <w:r>
        <w:rPr>
          <w:spacing w:val="-1"/>
        </w:rPr>
        <w:t xml:space="preserve"> </w:t>
      </w:r>
      <w:r>
        <w:t>lodged.</w:t>
      </w:r>
      <w:r>
        <w:rPr>
          <w:spacing w:val="-1"/>
        </w:rPr>
        <w:t xml:space="preserve"> </w:t>
      </w:r>
      <w:r>
        <w:t>For in year admissions, appeals will be heard within 30 days of the appeal being lodged.</w:t>
      </w:r>
    </w:p>
    <w:p w14:paraId="17D87206" w14:textId="7C60E640" w:rsidR="007E56E5" w:rsidRPr="00420474" w:rsidRDefault="005A4BE5" w:rsidP="005A4BE5">
      <w:pPr>
        <w:pStyle w:val="Heading1"/>
        <w:numPr>
          <w:ilvl w:val="0"/>
          <w:numId w:val="16"/>
        </w:numPr>
        <w:ind w:left="284"/>
      </w:pPr>
      <w:bookmarkStart w:id="12" w:name="_Toc213332639"/>
      <w:r w:rsidRPr="00420474">
        <w:t>Complaints</w:t>
      </w:r>
      <w:bookmarkEnd w:id="12"/>
    </w:p>
    <w:p w14:paraId="17D87207" w14:textId="77777777" w:rsidR="007E56E5" w:rsidRDefault="005A4BE5" w:rsidP="00615BF6">
      <w:pPr>
        <w:pStyle w:val="BodyText"/>
        <w:ind w:right="163"/>
        <w:jc w:val="both"/>
      </w:pPr>
      <w:r>
        <w:t>Appellants do not have the right to more than one appeal in respect of the school for the same academic year unless, in exceptional circumstances, the LA has accepted a second application from the appellant due to a material change in the circumstances of the parent, child or school but still refused admission. Appellants can apply for a place at the school for a different academic year.</w:t>
      </w:r>
    </w:p>
    <w:p w14:paraId="17D87208" w14:textId="77777777" w:rsidR="007E56E5" w:rsidRDefault="007E56E5" w:rsidP="00615BF6">
      <w:pPr>
        <w:pStyle w:val="BodyText"/>
        <w:spacing w:before="1"/>
      </w:pPr>
    </w:p>
    <w:p w14:paraId="17D87209" w14:textId="77777777" w:rsidR="007E56E5" w:rsidRDefault="005A4BE5" w:rsidP="00615BF6">
      <w:pPr>
        <w:pStyle w:val="BodyText"/>
        <w:ind w:right="163"/>
        <w:jc w:val="both"/>
      </w:pPr>
      <w:r>
        <w:t xml:space="preserve">If appellants have an issue with the appeal process, they can complain to the Local Government </w:t>
      </w:r>
      <w:r>
        <w:rPr>
          <w:spacing w:val="-2"/>
        </w:rPr>
        <w:t>Ombudsmen.</w:t>
      </w:r>
    </w:p>
    <w:p w14:paraId="17D8720A" w14:textId="653B951B" w:rsidR="007E56E5" w:rsidRPr="00420474" w:rsidRDefault="005A4BE5" w:rsidP="005A4BE5">
      <w:pPr>
        <w:pStyle w:val="Heading1"/>
        <w:numPr>
          <w:ilvl w:val="0"/>
          <w:numId w:val="16"/>
        </w:numPr>
        <w:ind w:left="426"/>
      </w:pPr>
      <w:bookmarkStart w:id="13" w:name="_Toc213332640"/>
      <w:r w:rsidRPr="00420474">
        <w:t>Monitoring</w:t>
      </w:r>
      <w:r w:rsidRPr="00420474">
        <w:t xml:space="preserve"> </w:t>
      </w:r>
      <w:r w:rsidRPr="00420474">
        <w:t>arrangements</w:t>
      </w:r>
      <w:bookmarkEnd w:id="13"/>
    </w:p>
    <w:p w14:paraId="17D8720C" w14:textId="77777777" w:rsidR="007E56E5" w:rsidRDefault="005A4BE5" w:rsidP="00615BF6">
      <w:pPr>
        <w:pStyle w:val="BodyText"/>
        <w:ind w:right="1068"/>
        <w:jc w:val="both"/>
      </w:pPr>
      <w:r>
        <w:t xml:space="preserve">Whenever changes to admission arrangements are proposed (except where the change is an increase to the agreed admission number), the governing board will publicly consult on these </w:t>
      </w:r>
      <w:r>
        <w:rPr>
          <w:spacing w:val="-2"/>
        </w:rPr>
        <w:t>changes.</w:t>
      </w:r>
    </w:p>
    <w:p w14:paraId="17D8720D" w14:textId="77777777" w:rsidR="007E56E5" w:rsidRDefault="007E56E5" w:rsidP="00615BF6">
      <w:pPr>
        <w:pStyle w:val="BodyText"/>
      </w:pPr>
    </w:p>
    <w:p w14:paraId="17D8720E" w14:textId="77777777" w:rsidR="007E56E5" w:rsidRDefault="005A4BE5" w:rsidP="00615BF6">
      <w:pPr>
        <w:pStyle w:val="BodyText"/>
        <w:spacing w:before="1"/>
        <w:ind w:right="163"/>
        <w:jc w:val="both"/>
      </w:pPr>
      <w:r>
        <w:t>This policy will be reviewed by the Trust on an annual basis. Any changes to this policy will be communicated to all staff and other interested parties.</w:t>
      </w:r>
    </w:p>
    <w:sectPr w:rsidR="007E56E5" w:rsidSect="00E66F58">
      <w:footerReference w:type="default" r:id="rId21"/>
      <w:pgSz w:w="11910" w:h="16840"/>
      <w:pgMar w:top="709" w:right="578" w:bottom="782" w:left="68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450F" w14:textId="77777777" w:rsidR="003E17AF" w:rsidRDefault="003E17AF">
      <w:r>
        <w:separator/>
      </w:r>
    </w:p>
  </w:endnote>
  <w:endnote w:type="continuationSeparator" w:id="0">
    <w:p w14:paraId="7DF89E99" w14:textId="77777777" w:rsidR="003E17AF" w:rsidRDefault="003E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7217" w14:textId="77777777" w:rsidR="007E56E5" w:rsidRDefault="005A4BE5">
    <w:pPr>
      <w:pStyle w:val="BodyText"/>
      <w:spacing w:line="14" w:lineRule="auto"/>
      <w:rPr>
        <w:sz w:val="18"/>
      </w:rPr>
    </w:pPr>
    <w:r>
      <w:rPr>
        <w:noProof/>
      </w:rPr>
      <mc:AlternateContent>
        <mc:Choice Requires="wps">
          <w:drawing>
            <wp:anchor distT="0" distB="0" distL="0" distR="0" simplePos="0" relativeHeight="487451648" behindDoc="1" locked="0" layoutInCell="1" allowOverlap="1" wp14:anchorId="17D87218" wp14:editId="17D87219">
              <wp:simplePos x="0" y="0"/>
              <wp:positionH relativeFrom="page">
                <wp:posOffset>6996683</wp:posOffset>
              </wp:positionH>
              <wp:positionV relativeFrom="page">
                <wp:posOffset>10177715</wp:posOffset>
              </wp:positionV>
              <wp:extent cx="140335" cy="127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27000"/>
                      </a:xfrm>
                      <a:prstGeom prst="rect">
                        <a:avLst/>
                      </a:prstGeom>
                    </wps:spPr>
                    <wps:txbx>
                      <w:txbxContent>
                        <w:p w14:paraId="17D8721C" w14:textId="77777777" w:rsidR="007E56E5" w:rsidRDefault="005A4BE5">
                          <w:pPr>
                            <w:spacing w:line="183" w:lineRule="exact"/>
                            <w:ind w:left="60"/>
                            <w:rPr>
                              <w:rFonts w:ascii="Calibri"/>
                              <w:sz w:val="16"/>
                            </w:rPr>
                          </w:pPr>
                          <w:r>
                            <w:rPr>
                              <w:rFonts w:ascii="Calibri"/>
                              <w:color w:val="4F6128"/>
                              <w:spacing w:val="-10"/>
                              <w:sz w:val="16"/>
                            </w:rPr>
                            <w:fldChar w:fldCharType="begin"/>
                          </w:r>
                          <w:r>
                            <w:rPr>
                              <w:rFonts w:ascii="Calibri"/>
                              <w:color w:val="4F6128"/>
                              <w:spacing w:val="-10"/>
                              <w:sz w:val="16"/>
                            </w:rPr>
                            <w:instrText xml:space="preserve"> PAGE </w:instrText>
                          </w:r>
                          <w:r>
                            <w:rPr>
                              <w:rFonts w:ascii="Calibri"/>
                              <w:color w:val="4F6128"/>
                              <w:spacing w:val="-10"/>
                              <w:sz w:val="16"/>
                            </w:rPr>
                            <w:fldChar w:fldCharType="separate"/>
                          </w:r>
                          <w:r>
                            <w:rPr>
                              <w:rFonts w:ascii="Calibri"/>
                              <w:color w:val="4F6128"/>
                              <w:spacing w:val="-10"/>
                              <w:sz w:val="16"/>
                            </w:rPr>
                            <w:t>5</w:t>
                          </w:r>
                          <w:r>
                            <w:rPr>
                              <w:rFonts w:ascii="Calibri"/>
                              <w:color w:val="4F6128"/>
                              <w:spacing w:val="-10"/>
                              <w:sz w:val="16"/>
                            </w:rPr>
                            <w:fldChar w:fldCharType="end"/>
                          </w:r>
                        </w:p>
                      </w:txbxContent>
                    </wps:txbx>
                    <wps:bodyPr wrap="square" lIns="0" tIns="0" rIns="0" bIns="0" rtlCol="0">
                      <a:noAutofit/>
                    </wps:bodyPr>
                  </wps:wsp>
                </a:graphicData>
              </a:graphic>
            </wp:anchor>
          </w:drawing>
        </mc:Choice>
        <mc:Fallback>
          <w:pict>
            <v:shapetype w14:anchorId="17D87218" id="_x0000_t202" coordsize="21600,21600" o:spt="202" path="m,l,21600r21600,l21600,xe">
              <v:stroke joinstyle="miter"/>
              <v:path gradientshapeok="t" o:connecttype="rect"/>
            </v:shapetype>
            <v:shape id="Textbox 1" o:spid="_x0000_s1027" type="#_x0000_t202" style="position:absolute;margin-left:550.9pt;margin-top:801.4pt;width:11.05pt;height:10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XmlAEAABoDAAAOAAAAZHJzL2Uyb0RvYy54bWysUttu2zAMfR+wfxD0vshJdymMOMXWYsOA&#10;YivQ7gMUWYqNWaJKKrHz96NUJxm2t2EvNGVSh+ccan0z+UEcLFIPoZHLRSWFDQbaPuwa+ePp85tr&#10;KSjp0OoBgm3k0ZK82bx+tR5jbVfQwdBaFAwSqB5jI7uUYq0Umc56TQuINnDRAXqd+Ig71aIeGd0P&#10;alVV79UI2EYEY4n4791LUW4KvnPWpO/OkU1iaCRzSyViidsc1Wat6x3q2PVmpqH/gYXXfeChZ6g7&#10;nbTYY/8XlO8NAoFLCwNegXO9sUUDq1lWf6h57HS0RQubQ/FsE/0/WPPt8BgfUKTpE0y8wCKC4j2Y&#10;n8TeqDFSPfdkT6km7s5CJ4c+f1mC4Ivs7fHsp52SMBntbXV19U4Kw6Xl6kNVFb/V5XJESl8seJGT&#10;RiKvqxDQh3tKebyuTy0zl5fxmUiathO35HQL7ZE1jLzGRtLzXqOVYvga2Ke881OCp2R7SjANt1Be&#10;RpYS4OM+gevL5AvuPJkXUAjNjyVv+Pdz6bo86c0vAAAA//8DAFBLAwQUAAYACAAAACEAetUSGeAA&#10;AAAPAQAADwAAAGRycy9kb3ducmV2LnhtbEyPwU7DMBBE70j8g7VI3KidIEU0xKkqBCckRJoeODqx&#10;m1iN1yF22/TvuznBbWd2NPu22MxuYGczBetRQrISwAy2XlvsJOzrj6cXYCEq1GrwaCRcTYBNeX9X&#10;qFz7C1bmvIsdoxIMuZLQxzjmnIe2N06FlR8N0u7gJ6ciyanjelIXKncDT4XIuFMW6UKvRvPWm/a4&#10;OzkJ2x+s3u3vV/NdHSpb12uBn9lRyseHefsKLJo5/oVhwSd0KImp8SfUgQ2kE5EQe6QpEylNSyZJ&#10;n9fAmsVLyeNlwf//Ud4AAAD//wMAUEsBAi0AFAAGAAgAAAAhALaDOJL+AAAA4QEAABMAAAAAAAAA&#10;AAAAAAAAAAAAAFtDb250ZW50X1R5cGVzXS54bWxQSwECLQAUAAYACAAAACEAOP0h/9YAAACUAQAA&#10;CwAAAAAAAAAAAAAAAAAvAQAAX3JlbHMvLnJlbHNQSwECLQAUAAYACAAAACEA6Url5pQBAAAaAwAA&#10;DgAAAAAAAAAAAAAAAAAuAgAAZHJzL2Uyb0RvYy54bWxQSwECLQAUAAYACAAAACEAetUSGeAAAAAP&#10;AQAADwAAAAAAAAAAAAAAAADuAwAAZHJzL2Rvd25yZXYueG1sUEsFBgAAAAAEAAQA8wAAAPsEAAAA&#10;AA==&#10;" filled="f" stroked="f">
              <v:textbox inset="0,0,0,0">
                <w:txbxContent>
                  <w:p w14:paraId="17D8721C" w14:textId="77777777" w:rsidR="007E56E5" w:rsidRDefault="005A4BE5">
                    <w:pPr>
                      <w:spacing w:line="183" w:lineRule="exact"/>
                      <w:ind w:left="60"/>
                      <w:rPr>
                        <w:rFonts w:ascii="Calibri"/>
                        <w:sz w:val="16"/>
                      </w:rPr>
                    </w:pPr>
                    <w:r>
                      <w:rPr>
                        <w:rFonts w:ascii="Calibri"/>
                        <w:color w:val="4F6128"/>
                        <w:spacing w:val="-10"/>
                        <w:sz w:val="16"/>
                      </w:rPr>
                      <w:fldChar w:fldCharType="begin"/>
                    </w:r>
                    <w:r>
                      <w:rPr>
                        <w:rFonts w:ascii="Calibri"/>
                        <w:color w:val="4F6128"/>
                        <w:spacing w:val="-10"/>
                        <w:sz w:val="16"/>
                      </w:rPr>
                      <w:instrText xml:space="preserve"> PAGE </w:instrText>
                    </w:r>
                    <w:r>
                      <w:rPr>
                        <w:rFonts w:ascii="Calibri"/>
                        <w:color w:val="4F6128"/>
                        <w:spacing w:val="-10"/>
                        <w:sz w:val="16"/>
                      </w:rPr>
                      <w:fldChar w:fldCharType="separate"/>
                    </w:r>
                    <w:r>
                      <w:rPr>
                        <w:rFonts w:ascii="Calibri"/>
                        <w:color w:val="4F6128"/>
                        <w:spacing w:val="-10"/>
                        <w:sz w:val="16"/>
                      </w:rPr>
                      <w:t>5</w:t>
                    </w:r>
                    <w:r>
                      <w:rPr>
                        <w:rFonts w:ascii="Calibri"/>
                        <w:color w:val="4F6128"/>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755E" w14:textId="77777777" w:rsidR="003E17AF" w:rsidRDefault="003E17AF">
      <w:r>
        <w:separator/>
      </w:r>
    </w:p>
  </w:footnote>
  <w:footnote w:type="continuationSeparator" w:id="0">
    <w:p w14:paraId="40706237" w14:textId="77777777" w:rsidR="003E17AF" w:rsidRDefault="003E1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D14"/>
    <w:multiLevelType w:val="multilevel"/>
    <w:tmpl w:val="63BEF10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E58E3"/>
    <w:multiLevelType w:val="hybridMultilevel"/>
    <w:tmpl w:val="A40C07D6"/>
    <w:lvl w:ilvl="0" w:tplc="F4EE0722">
      <w:start w:val="1"/>
      <w:numFmt w:val="decimal"/>
      <w:lvlText w:val="%1."/>
      <w:lvlJc w:val="left"/>
      <w:pPr>
        <w:ind w:left="448" w:hanging="229"/>
      </w:pPr>
      <w:rPr>
        <w:rFonts w:ascii="Ebrima" w:eastAsia="Ebrima" w:hAnsi="Ebrima" w:cs="Ebrima" w:hint="default"/>
        <w:b w:val="0"/>
        <w:bCs w:val="0"/>
        <w:i w:val="0"/>
        <w:iCs w:val="0"/>
        <w:spacing w:val="0"/>
        <w:w w:val="100"/>
        <w:sz w:val="22"/>
        <w:szCs w:val="22"/>
        <w:lang w:val="en-US" w:eastAsia="en-US" w:bidi="ar-SA"/>
      </w:rPr>
    </w:lvl>
    <w:lvl w:ilvl="1" w:tplc="EF2892E0">
      <w:numFmt w:val="bullet"/>
      <w:lvlText w:val="•"/>
      <w:lvlJc w:val="left"/>
      <w:pPr>
        <w:ind w:left="1464" w:hanging="229"/>
      </w:pPr>
      <w:rPr>
        <w:rFonts w:hint="default"/>
        <w:lang w:val="en-US" w:eastAsia="en-US" w:bidi="ar-SA"/>
      </w:rPr>
    </w:lvl>
    <w:lvl w:ilvl="2" w:tplc="3E1078A6">
      <w:numFmt w:val="bullet"/>
      <w:lvlText w:val="•"/>
      <w:lvlJc w:val="left"/>
      <w:pPr>
        <w:ind w:left="2489" w:hanging="229"/>
      </w:pPr>
      <w:rPr>
        <w:rFonts w:hint="default"/>
        <w:lang w:val="en-US" w:eastAsia="en-US" w:bidi="ar-SA"/>
      </w:rPr>
    </w:lvl>
    <w:lvl w:ilvl="3" w:tplc="D8CE15CC">
      <w:numFmt w:val="bullet"/>
      <w:lvlText w:val="•"/>
      <w:lvlJc w:val="left"/>
      <w:pPr>
        <w:ind w:left="3513" w:hanging="229"/>
      </w:pPr>
      <w:rPr>
        <w:rFonts w:hint="default"/>
        <w:lang w:val="en-US" w:eastAsia="en-US" w:bidi="ar-SA"/>
      </w:rPr>
    </w:lvl>
    <w:lvl w:ilvl="4" w:tplc="A72834AA">
      <w:numFmt w:val="bullet"/>
      <w:lvlText w:val="•"/>
      <w:lvlJc w:val="left"/>
      <w:pPr>
        <w:ind w:left="4538" w:hanging="229"/>
      </w:pPr>
      <w:rPr>
        <w:rFonts w:hint="default"/>
        <w:lang w:val="en-US" w:eastAsia="en-US" w:bidi="ar-SA"/>
      </w:rPr>
    </w:lvl>
    <w:lvl w:ilvl="5" w:tplc="A99416D4">
      <w:numFmt w:val="bullet"/>
      <w:lvlText w:val="•"/>
      <w:lvlJc w:val="left"/>
      <w:pPr>
        <w:ind w:left="5563" w:hanging="229"/>
      </w:pPr>
      <w:rPr>
        <w:rFonts w:hint="default"/>
        <w:lang w:val="en-US" w:eastAsia="en-US" w:bidi="ar-SA"/>
      </w:rPr>
    </w:lvl>
    <w:lvl w:ilvl="6" w:tplc="135C1B7A">
      <w:numFmt w:val="bullet"/>
      <w:lvlText w:val="•"/>
      <w:lvlJc w:val="left"/>
      <w:pPr>
        <w:ind w:left="6587" w:hanging="229"/>
      </w:pPr>
      <w:rPr>
        <w:rFonts w:hint="default"/>
        <w:lang w:val="en-US" w:eastAsia="en-US" w:bidi="ar-SA"/>
      </w:rPr>
    </w:lvl>
    <w:lvl w:ilvl="7" w:tplc="64B256D6">
      <w:numFmt w:val="bullet"/>
      <w:lvlText w:val="•"/>
      <w:lvlJc w:val="left"/>
      <w:pPr>
        <w:ind w:left="7612" w:hanging="229"/>
      </w:pPr>
      <w:rPr>
        <w:rFonts w:hint="default"/>
        <w:lang w:val="en-US" w:eastAsia="en-US" w:bidi="ar-SA"/>
      </w:rPr>
    </w:lvl>
    <w:lvl w:ilvl="8" w:tplc="A4A03DCA">
      <w:numFmt w:val="bullet"/>
      <w:lvlText w:val="•"/>
      <w:lvlJc w:val="left"/>
      <w:pPr>
        <w:ind w:left="8637" w:hanging="229"/>
      </w:pPr>
      <w:rPr>
        <w:rFonts w:hint="default"/>
        <w:lang w:val="en-US" w:eastAsia="en-US" w:bidi="ar-SA"/>
      </w:rPr>
    </w:lvl>
  </w:abstractNum>
  <w:abstractNum w:abstractNumId="2" w15:restartNumberingAfterBreak="0">
    <w:nsid w:val="04DA47D6"/>
    <w:multiLevelType w:val="multilevel"/>
    <w:tmpl w:val="0548FB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921EE"/>
    <w:multiLevelType w:val="multilevel"/>
    <w:tmpl w:val="0548FB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30482"/>
    <w:multiLevelType w:val="multilevel"/>
    <w:tmpl w:val="18FC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E74B3"/>
    <w:multiLevelType w:val="multilevel"/>
    <w:tmpl w:val="9162CDC2"/>
    <w:lvl w:ilvl="0">
      <w:start w:val="1"/>
      <w:numFmt w:val="decimal"/>
      <w:lvlText w:val="%1."/>
      <w:lvlJc w:val="left"/>
      <w:pPr>
        <w:ind w:left="579" w:hanging="360"/>
      </w:pPr>
      <w:rPr>
        <w:rFonts w:ascii="Ebrima" w:eastAsia="Ebrima" w:hAnsi="Ebrima" w:cs="Ebrima" w:hint="default"/>
        <w:b/>
        <w:bCs/>
        <w:i w:val="0"/>
        <w:iCs w:val="0"/>
        <w:spacing w:val="-1"/>
        <w:w w:val="99"/>
        <w:sz w:val="22"/>
        <w:szCs w:val="22"/>
        <w:lang w:val="en-US" w:eastAsia="en-US" w:bidi="ar-SA"/>
      </w:rPr>
    </w:lvl>
    <w:lvl w:ilvl="1">
      <w:start w:val="1"/>
      <w:numFmt w:val="decimal"/>
      <w:lvlText w:val="%1.%2"/>
      <w:lvlJc w:val="left"/>
      <w:pPr>
        <w:ind w:left="1439" w:hanging="500"/>
      </w:pPr>
      <w:rPr>
        <w:rFonts w:ascii="Ebrima" w:eastAsia="Ebrima" w:hAnsi="Ebrima" w:cs="Ebrima" w:hint="default"/>
        <w:b/>
        <w:bCs/>
        <w:i w:val="0"/>
        <w:iCs w:val="0"/>
        <w:spacing w:val="-1"/>
        <w:w w:val="99"/>
        <w:sz w:val="22"/>
        <w:szCs w:val="22"/>
        <w:lang w:val="en-US" w:eastAsia="en-US" w:bidi="ar-SA"/>
      </w:rPr>
    </w:lvl>
    <w:lvl w:ilvl="2">
      <w:numFmt w:val="bullet"/>
      <w:lvlText w:val="•"/>
      <w:lvlJc w:val="left"/>
      <w:pPr>
        <w:ind w:left="2462" w:hanging="500"/>
      </w:pPr>
      <w:rPr>
        <w:rFonts w:hint="default"/>
        <w:lang w:val="en-US" w:eastAsia="en-US" w:bidi="ar-SA"/>
      </w:rPr>
    </w:lvl>
    <w:lvl w:ilvl="3">
      <w:numFmt w:val="bullet"/>
      <w:lvlText w:val="•"/>
      <w:lvlJc w:val="left"/>
      <w:pPr>
        <w:ind w:left="3485" w:hanging="500"/>
      </w:pPr>
      <w:rPr>
        <w:rFonts w:hint="default"/>
        <w:lang w:val="en-US" w:eastAsia="en-US" w:bidi="ar-SA"/>
      </w:rPr>
    </w:lvl>
    <w:lvl w:ilvl="4">
      <w:numFmt w:val="bullet"/>
      <w:lvlText w:val="•"/>
      <w:lvlJc w:val="left"/>
      <w:pPr>
        <w:ind w:left="4508" w:hanging="500"/>
      </w:pPr>
      <w:rPr>
        <w:rFonts w:hint="default"/>
        <w:lang w:val="en-US" w:eastAsia="en-US" w:bidi="ar-SA"/>
      </w:rPr>
    </w:lvl>
    <w:lvl w:ilvl="5">
      <w:numFmt w:val="bullet"/>
      <w:lvlText w:val="•"/>
      <w:lvlJc w:val="left"/>
      <w:pPr>
        <w:ind w:left="5531" w:hanging="500"/>
      </w:pPr>
      <w:rPr>
        <w:rFonts w:hint="default"/>
        <w:lang w:val="en-US" w:eastAsia="en-US" w:bidi="ar-SA"/>
      </w:rPr>
    </w:lvl>
    <w:lvl w:ilvl="6">
      <w:numFmt w:val="bullet"/>
      <w:lvlText w:val="•"/>
      <w:lvlJc w:val="left"/>
      <w:pPr>
        <w:ind w:left="6554" w:hanging="500"/>
      </w:pPr>
      <w:rPr>
        <w:rFonts w:hint="default"/>
        <w:lang w:val="en-US" w:eastAsia="en-US" w:bidi="ar-SA"/>
      </w:rPr>
    </w:lvl>
    <w:lvl w:ilvl="7">
      <w:numFmt w:val="bullet"/>
      <w:lvlText w:val="•"/>
      <w:lvlJc w:val="left"/>
      <w:pPr>
        <w:ind w:left="7577" w:hanging="500"/>
      </w:pPr>
      <w:rPr>
        <w:rFonts w:hint="default"/>
        <w:lang w:val="en-US" w:eastAsia="en-US" w:bidi="ar-SA"/>
      </w:rPr>
    </w:lvl>
    <w:lvl w:ilvl="8">
      <w:numFmt w:val="bullet"/>
      <w:lvlText w:val="•"/>
      <w:lvlJc w:val="left"/>
      <w:pPr>
        <w:ind w:left="8600" w:hanging="500"/>
      </w:pPr>
      <w:rPr>
        <w:rFonts w:hint="default"/>
        <w:lang w:val="en-US" w:eastAsia="en-US" w:bidi="ar-SA"/>
      </w:rPr>
    </w:lvl>
  </w:abstractNum>
  <w:abstractNum w:abstractNumId="6" w15:restartNumberingAfterBreak="0">
    <w:nsid w:val="11E711B1"/>
    <w:multiLevelType w:val="multilevel"/>
    <w:tmpl w:val="63BEF10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87FCA"/>
    <w:multiLevelType w:val="multilevel"/>
    <w:tmpl w:val="63BEF10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221A09"/>
    <w:multiLevelType w:val="multilevel"/>
    <w:tmpl w:val="19A2AD82"/>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2B47C99"/>
    <w:multiLevelType w:val="multilevel"/>
    <w:tmpl w:val="BB345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E4F94"/>
    <w:multiLevelType w:val="multilevel"/>
    <w:tmpl w:val="38FC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C3208"/>
    <w:multiLevelType w:val="hybridMultilevel"/>
    <w:tmpl w:val="8D06A3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4B19B7"/>
    <w:multiLevelType w:val="multilevel"/>
    <w:tmpl w:val="BBC4E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85482"/>
    <w:multiLevelType w:val="hybridMultilevel"/>
    <w:tmpl w:val="AB1E446E"/>
    <w:lvl w:ilvl="0" w:tplc="B310E2BE">
      <w:start w:val="1"/>
      <w:numFmt w:val="decimal"/>
      <w:lvlText w:val="%1."/>
      <w:lvlJc w:val="left"/>
      <w:pPr>
        <w:ind w:left="787" w:hanging="284"/>
      </w:pPr>
      <w:rPr>
        <w:rFonts w:ascii="Ebrima" w:eastAsia="Ebrima" w:hAnsi="Ebrima" w:cs="Ebrima" w:hint="default"/>
        <w:b w:val="0"/>
        <w:bCs w:val="0"/>
        <w:i w:val="0"/>
        <w:iCs w:val="0"/>
        <w:spacing w:val="0"/>
        <w:w w:val="99"/>
        <w:sz w:val="22"/>
        <w:szCs w:val="22"/>
        <w:lang w:val="en-US" w:eastAsia="en-US" w:bidi="ar-SA"/>
      </w:rPr>
    </w:lvl>
    <w:lvl w:ilvl="1" w:tplc="20BE896E">
      <w:numFmt w:val="bullet"/>
      <w:lvlText w:val="•"/>
      <w:lvlJc w:val="left"/>
      <w:pPr>
        <w:ind w:left="1766" w:hanging="284"/>
      </w:pPr>
      <w:rPr>
        <w:rFonts w:hint="default"/>
        <w:lang w:val="en-US" w:eastAsia="en-US" w:bidi="ar-SA"/>
      </w:rPr>
    </w:lvl>
    <w:lvl w:ilvl="2" w:tplc="E1A4DC00">
      <w:numFmt w:val="bullet"/>
      <w:lvlText w:val="•"/>
      <w:lvlJc w:val="left"/>
      <w:pPr>
        <w:ind w:left="2753" w:hanging="284"/>
      </w:pPr>
      <w:rPr>
        <w:rFonts w:hint="default"/>
        <w:lang w:val="en-US" w:eastAsia="en-US" w:bidi="ar-SA"/>
      </w:rPr>
    </w:lvl>
    <w:lvl w:ilvl="3" w:tplc="8518495A">
      <w:numFmt w:val="bullet"/>
      <w:lvlText w:val="•"/>
      <w:lvlJc w:val="left"/>
      <w:pPr>
        <w:ind w:left="3739" w:hanging="284"/>
      </w:pPr>
      <w:rPr>
        <w:rFonts w:hint="default"/>
        <w:lang w:val="en-US" w:eastAsia="en-US" w:bidi="ar-SA"/>
      </w:rPr>
    </w:lvl>
    <w:lvl w:ilvl="4" w:tplc="78688BA4">
      <w:numFmt w:val="bullet"/>
      <w:lvlText w:val="•"/>
      <w:lvlJc w:val="left"/>
      <w:pPr>
        <w:ind w:left="4726" w:hanging="284"/>
      </w:pPr>
      <w:rPr>
        <w:rFonts w:hint="default"/>
        <w:lang w:val="en-US" w:eastAsia="en-US" w:bidi="ar-SA"/>
      </w:rPr>
    </w:lvl>
    <w:lvl w:ilvl="5" w:tplc="9DFECA62">
      <w:numFmt w:val="bullet"/>
      <w:lvlText w:val="•"/>
      <w:lvlJc w:val="left"/>
      <w:pPr>
        <w:ind w:left="5713" w:hanging="284"/>
      </w:pPr>
      <w:rPr>
        <w:rFonts w:hint="default"/>
        <w:lang w:val="en-US" w:eastAsia="en-US" w:bidi="ar-SA"/>
      </w:rPr>
    </w:lvl>
    <w:lvl w:ilvl="6" w:tplc="9C3AEC8E">
      <w:numFmt w:val="bullet"/>
      <w:lvlText w:val="•"/>
      <w:lvlJc w:val="left"/>
      <w:pPr>
        <w:ind w:left="6699" w:hanging="284"/>
      </w:pPr>
      <w:rPr>
        <w:rFonts w:hint="default"/>
        <w:lang w:val="en-US" w:eastAsia="en-US" w:bidi="ar-SA"/>
      </w:rPr>
    </w:lvl>
    <w:lvl w:ilvl="7" w:tplc="8152A116">
      <w:numFmt w:val="bullet"/>
      <w:lvlText w:val="•"/>
      <w:lvlJc w:val="left"/>
      <w:pPr>
        <w:ind w:left="7686" w:hanging="284"/>
      </w:pPr>
      <w:rPr>
        <w:rFonts w:hint="default"/>
        <w:lang w:val="en-US" w:eastAsia="en-US" w:bidi="ar-SA"/>
      </w:rPr>
    </w:lvl>
    <w:lvl w:ilvl="8" w:tplc="4FE466F2">
      <w:numFmt w:val="bullet"/>
      <w:lvlText w:val="•"/>
      <w:lvlJc w:val="left"/>
      <w:pPr>
        <w:ind w:left="8673" w:hanging="284"/>
      </w:pPr>
      <w:rPr>
        <w:rFonts w:hint="default"/>
        <w:lang w:val="en-US" w:eastAsia="en-US" w:bidi="ar-SA"/>
      </w:rPr>
    </w:lvl>
  </w:abstractNum>
  <w:abstractNum w:abstractNumId="14" w15:restartNumberingAfterBreak="0">
    <w:nsid w:val="366757DF"/>
    <w:multiLevelType w:val="hybridMultilevel"/>
    <w:tmpl w:val="7CCE87B4"/>
    <w:lvl w:ilvl="0" w:tplc="854E7F5A">
      <w:start w:val="1"/>
      <w:numFmt w:val="decimal"/>
      <w:lvlText w:val="%1."/>
      <w:lvlJc w:val="left"/>
      <w:pPr>
        <w:ind w:left="446" w:hanging="227"/>
      </w:pPr>
      <w:rPr>
        <w:rFonts w:ascii="Ebrima" w:eastAsia="Ebrima" w:hAnsi="Ebrima" w:cs="Ebrima" w:hint="default"/>
        <w:b w:val="0"/>
        <w:bCs w:val="0"/>
        <w:i w:val="0"/>
        <w:iCs w:val="0"/>
        <w:spacing w:val="0"/>
        <w:w w:val="99"/>
        <w:sz w:val="22"/>
        <w:szCs w:val="22"/>
        <w:lang w:val="en-US" w:eastAsia="en-US" w:bidi="ar-SA"/>
      </w:rPr>
    </w:lvl>
    <w:lvl w:ilvl="1" w:tplc="34D686FA">
      <w:numFmt w:val="bullet"/>
      <w:lvlText w:val="•"/>
      <w:lvlJc w:val="left"/>
      <w:pPr>
        <w:ind w:left="1460" w:hanging="227"/>
      </w:pPr>
      <w:rPr>
        <w:rFonts w:hint="default"/>
        <w:lang w:val="en-US" w:eastAsia="en-US" w:bidi="ar-SA"/>
      </w:rPr>
    </w:lvl>
    <w:lvl w:ilvl="2" w:tplc="A4283A2C">
      <w:numFmt w:val="bullet"/>
      <w:lvlText w:val="•"/>
      <w:lvlJc w:val="left"/>
      <w:pPr>
        <w:ind w:left="2481" w:hanging="227"/>
      </w:pPr>
      <w:rPr>
        <w:rFonts w:hint="default"/>
        <w:lang w:val="en-US" w:eastAsia="en-US" w:bidi="ar-SA"/>
      </w:rPr>
    </w:lvl>
    <w:lvl w:ilvl="3" w:tplc="02E21652">
      <w:numFmt w:val="bullet"/>
      <w:lvlText w:val="•"/>
      <w:lvlJc w:val="left"/>
      <w:pPr>
        <w:ind w:left="3501" w:hanging="227"/>
      </w:pPr>
      <w:rPr>
        <w:rFonts w:hint="default"/>
        <w:lang w:val="en-US" w:eastAsia="en-US" w:bidi="ar-SA"/>
      </w:rPr>
    </w:lvl>
    <w:lvl w:ilvl="4" w:tplc="CD16418E">
      <w:numFmt w:val="bullet"/>
      <w:lvlText w:val="•"/>
      <w:lvlJc w:val="left"/>
      <w:pPr>
        <w:ind w:left="4522" w:hanging="227"/>
      </w:pPr>
      <w:rPr>
        <w:rFonts w:hint="default"/>
        <w:lang w:val="en-US" w:eastAsia="en-US" w:bidi="ar-SA"/>
      </w:rPr>
    </w:lvl>
    <w:lvl w:ilvl="5" w:tplc="69F2E358">
      <w:numFmt w:val="bullet"/>
      <w:lvlText w:val="•"/>
      <w:lvlJc w:val="left"/>
      <w:pPr>
        <w:ind w:left="5543" w:hanging="227"/>
      </w:pPr>
      <w:rPr>
        <w:rFonts w:hint="default"/>
        <w:lang w:val="en-US" w:eastAsia="en-US" w:bidi="ar-SA"/>
      </w:rPr>
    </w:lvl>
    <w:lvl w:ilvl="6" w:tplc="4E78E81C">
      <w:numFmt w:val="bullet"/>
      <w:lvlText w:val="•"/>
      <w:lvlJc w:val="left"/>
      <w:pPr>
        <w:ind w:left="6563" w:hanging="227"/>
      </w:pPr>
      <w:rPr>
        <w:rFonts w:hint="default"/>
        <w:lang w:val="en-US" w:eastAsia="en-US" w:bidi="ar-SA"/>
      </w:rPr>
    </w:lvl>
    <w:lvl w:ilvl="7" w:tplc="FCBECBAE">
      <w:numFmt w:val="bullet"/>
      <w:lvlText w:val="•"/>
      <w:lvlJc w:val="left"/>
      <w:pPr>
        <w:ind w:left="7584" w:hanging="227"/>
      </w:pPr>
      <w:rPr>
        <w:rFonts w:hint="default"/>
        <w:lang w:val="en-US" w:eastAsia="en-US" w:bidi="ar-SA"/>
      </w:rPr>
    </w:lvl>
    <w:lvl w:ilvl="8" w:tplc="771E3EF4">
      <w:numFmt w:val="bullet"/>
      <w:lvlText w:val="•"/>
      <w:lvlJc w:val="left"/>
      <w:pPr>
        <w:ind w:left="8605" w:hanging="227"/>
      </w:pPr>
      <w:rPr>
        <w:rFonts w:hint="default"/>
        <w:lang w:val="en-US" w:eastAsia="en-US" w:bidi="ar-SA"/>
      </w:rPr>
    </w:lvl>
  </w:abstractNum>
  <w:abstractNum w:abstractNumId="15" w15:restartNumberingAfterBreak="0">
    <w:nsid w:val="39EC6140"/>
    <w:multiLevelType w:val="hybridMultilevel"/>
    <w:tmpl w:val="B204C720"/>
    <w:lvl w:ilvl="0" w:tplc="DD467E20">
      <w:start w:val="1"/>
      <w:numFmt w:val="decimal"/>
      <w:lvlText w:val="%1."/>
      <w:lvlJc w:val="left"/>
      <w:pPr>
        <w:ind w:left="928" w:hanging="360"/>
      </w:pPr>
      <w:rPr>
        <w:rFonts w:hint="default"/>
        <w:b/>
        <w:bCs/>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16" w15:restartNumberingAfterBreak="0">
    <w:nsid w:val="468400CC"/>
    <w:multiLevelType w:val="multilevel"/>
    <w:tmpl w:val="63BEF10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B72D52"/>
    <w:multiLevelType w:val="hybridMultilevel"/>
    <w:tmpl w:val="BC7EA0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0852B74"/>
    <w:multiLevelType w:val="multilevel"/>
    <w:tmpl w:val="7084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0144C7"/>
    <w:multiLevelType w:val="multilevel"/>
    <w:tmpl w:val="A30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F0F5C"/>
    <w:multiLevelType w:val="hybridMultilevel"/>
    <w:tmpl w:val="E598B9DE"/>
    <w:lvl w:ilvl="0" w:tplc="EA289BF6">
      <w:numFmt w:val="bullet"/>
      <w:lvlText w:val=""/>
      <w:lvlJc w:val="left"/>
      <w:pPr>
        <w:ind w:left="939" w:hanging="360"/>
      </w:pPr>
      <w:rPr>
        <w:rFonts w:ascii="Symbol" w:eastAsia="Symbol" w:hAnsi="Symbol" w:cs="Symbol" w:hint="default"/>
        <w:b w:val="0"/>
        <w:bCs w:val="0"/>
        <w:i w:val="0"/>
        <w:iCs w:val="0"/>
        <w:spacing w:val="0"/>
        <w:w w:val="99"/>
        <w:sz w:val="22"/>
        <w:szCs w:val="22"/>
        <w:lang w:val="en-US" w:eastAsia="en-US" w:bidi="ar-SA"/>
      </w:rPr>
    </w:lvl>
    <w:lvl w:ilvl="1" w:tplc="B26ED16A">
      <w:numFmt w:val="bullet"/>
      <w:lvlText w:val="•"/>
      <w:lvlJc w:val="left"/>
      <w:pPr>
        <w:ind w:left="1910" w:hanging="360"/>
      </w:pPr>
      <w:rPr>
        <w:rFonts w:hint="default"/>
        <w:lang w:val="en-US" w:eastAsia="en-US" w:bidi="ar-SA"/>
      </w:rPr>
    </w:lvl>
    <w:lvl w:ilvl="2" w:tplc="71D8D1B2">
      <w:numFmt w:val="bullet"/>
      <w:lvlText w:val="•"/>
      <w:lvlJc w:val="left"/>
      <w:pPr>
        <w:ind w:left="2881" w:hanging="360"/>
      </w:pPr>
      <w:rPr>
        <w:rFonts w:hint="default"/>
        <w:lang w:val="en-US" w:eastAsia="en-US" w:bidi="ar-SA"/>
      </w:rPr>
    </w:lvl>
    <w:lvl w:ilvl="3" w:tplc="36A6DE00">
      <w:numFmt w:val="bullet"/>
      <w:lvlText w:val="•"/>
      <w:lvlJc w:val="left"/>
      <w:pPr>
        <w:ind w:left="3851" w:hanging="360"/>
      </w:pPr>
      <w:rPr>
        <w:rFonts w:hint="default"/>
        <w:lang w:val="en-US" w:eastAsia="en-US" w:bidi="ar-SA"/>
      </w:rPr>
    </w:lvl>
    <w:lvl w:ilvl="4" w:tplc="529CA3BC">
      <w:numFmt w:val="bullet"/>
      <w:lvlText w:val="•"/>
      <w:lvlJc w:val="left"/>
      <w:pPr>
        <w:ind w:left="4822" w:hanging="360"/>
      </w:pPr>
      <w:rPr>
        <w:rFonts w:hint="default"/>
        <w:lang w:val="en-US" w:eastAsia="en-US" w:bidi="ar-SA"/>
      </w:rPr>
    </w:lvl>
    <w:lvl w:ilvl="5" w:tplc="D1B0FD10">
      <w:numFmt w:val="bullet"/>
      <w:lvlText w:val="•"/>
      <w:lvlJc w:val="left"/>
      <w:pPr>
        <w:ind w:left="5793" w:hanging="360"/>
      </w:pPr>
      <w:rPr>
        <w:rFonts w:hint="default"/>
        <w:lang w:val="en-US" w:eastAsia="en-US" w:bidi="ar-SA"/>
      </w:rPr>
    </w:lvl>
    <w:lvl w:ilvl="6" w:tplc="F3E2BE98">
      <w:numFmt w:val="bullet"/>
      <w:lvlText w:val="•"/>
      <w:lvlJc w:val="left"/>
      <w:pPr>
        <w:ind w:left="6763" w:hanging="360"/>
      </w:pPr>
      <w:rPr>
        <w:rFonts w:hint="default"/>
        <w:lang w:val="en-US" w:eastAsia="en-US" w:bidi="ar-SA"/>
      </w:rPr>
    </w:lvl>
    <w:lvl w:ilvl="7" w:tplc="73B68DD0">
      <w:numFmt w:val="bullet"/>
      <w:lvlText w:val="•"/>
      <w:lvlJc w:val="left"/>
      <w:pPr>
        <w:ind w:left="7734" w:hanging="360"/>
      </w:pPr>
      <w:rPr>
        <w:rFonts w:hint="default"/>
        <w:lang w:val="en-US" w:eastAsia="en-US" w:bidi="ar-SA"/>
      </w:rPr>
    </w:lvl>
    <w:lvl w:ilvl="8" w:tplc="FBCA30B6">
      <w:numFmt w:val="bullet"/>
      <w:lvlText w:val="•"/>
      <w:lvlJc w:val="left"/>
      <w:pPr>
        <w:ind w:left="8705" w:hanging="360"/>
      </w:pPr>
      <w:rPr>
        <w:rFonts w:hint="default"/>
        <w:lang w:val="en-US" w:eastAsia="en-US" w:bidi="ar-SA"/>
      </w:rPr>
    </w:lvl>
  </w:abstractNum>
  <w:abstractNum w:abstractNumId="21" w15:restartNumberingAfterBreak="0">
    <w:nsid w:val="6C3B6606"/>
    <w:multiLevelType w:val="hybridMultilevel"/>
    <w:tmpl w:val="629697A6"/>
    <w:lvl w:ilvl="0" w:tplc="4D7CF7E6">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E4C4C596">
      <w:numFmt w:val="bullet"/>
      <w:lvlText w:val="•"/>
      <w:lvlJc w:val="left"/>
      <w:pPr>
        <w:ind w:left="1914" w:hanging="361"/>
      </w:pPr>
      <w:rPr>
        <w:rFonts w:hint="default"/>
        <w:lang w:val="en-US" w:eastAsia="en-US" w:bidi="ar-SA"/>
      </w:rPr>
    </w:lvl>
    <w:lvl w:ilvl="2" w:tplc="84C4BAD0">
      <w:numFmt w:val="bullet"/>
      <w:lvlText w:val="•"/>
      <w:lvlJc w:val="left"/>
      <w:pPr>
        <w:ind w:left="2889" w:hanging="361"/>
      </w:pPr>
      <w:rPr>
        <w:rFonts w:hint="default"/>
        <w:lang w:val="en-US" w:eastAsia="en-US" w:bidi="ar-SA"/>
      </w:rPr>
    </w:lvl>
    <w:lvl w:ilvl="3" w:tplc="380C85F8">
      <w:numFmt w:val="bullet"/>
      <w:lvlText w:val="•"/>
      <w:lvlJc w:val="left"/>
      <w:pPr>
        <w:ind w:left="3863" w:hanging="361"/>
      </w:pPr>
      <w:rPr>
        <w:rFonts w:hint="default"/>
        <w:lang w:val="en-US" w:eastAsia="en-US" w:bidi="ar-SA"/>
      </w:rPr>
    </w:lvl>
    <w:lvl w:ilvl="4" w:tplc="10DE5F4A">
      <w:numFmt w:val="bullet"/>
      <w:lvlText w:val="•"/>
      <w:lvlJc w:val="left"/>
      <w:pPr>
        <w:ind w:left="4838" w:hanging="361"/>
      </w:pPr>
      <w:rPr>
        <w:rFonts w:hint="default"/>
        <w:lang w:val="en-US" w:eastAsia="en-US" w:bidi="ar-SA"/>
      </w:rPr>
    </w:lvl>
    <w:lvl w:ilvl="5" w:tplc="FEF0E96A">
      <w:numFmt w:val="bullet"/>
      <w:lvlText w:val="•"/>
      <w:lvlJc w:val="left"/>
      <w:pPr>
        <w:ind w:left="5813" w:hanging="361"/>
      </w:pPr>
      <w:rPr>
        <w:rFonts w:hint="default"/>
        <w:lang w:val="en-US" w:eastAsia="en-US" w:bidi="ar-SA"/>
      </w:rPr>
    </w:lvl>
    <w:lvl w:ilvl="6" w:tplc="2EAA8432">
      <w:numFmt w:val="bullet"/>
      <w:lvlText w:val="•"/>
      <w:lvlJc w:val="left"/>
      <w:pPr>
        <w:ind w:left="6787" w:hanging="361"/>
      </w:pPr>
      <w:rPr>
        <w:rFonts w:hint="default"/>
        <w:lang w:val="en-US" w:eastAsia="en-US" w:bidi="ar-SA"/>
      </w:rPr>
    </w:lvl>
    <w:lvl w:ilvl="7" w:tplc="D2A48FF0">
      <w:numFmt w:val="bullet"/>
      <w:lvlText w:val="•"/>
      <w:lvlJc w:val="left"/>
      <w:pPr>
        <w:ind w:left="7762" w:hanging="361"/>
      </w:pPr>
      <w:rPr>
        <w:rFonts w:hint="default"/>
        <w:lang w:val="en-US" w:eastAsia="en-US" w:bidi="ar-SA"/>
      </w:rPr>
    </w:lvl>
    <w:lvl w:ilvl="8" w:tplc="51B06676">
      <w:numFmt w:val="bullet"/>
      <w:lvlText w:val="•"/>
      <w:lvlJc w:val="left"/>
      <w:pPr>
        <w:ind w:left="8737" w:hanging="361"/>
      </w:pPr>
      <w:rPr>
        <w:rFonts w:hint="default"/>
        <w:lang w:val="en-US" w:eastAsia="en-US" w:bidi="ar-SA"/>
      </w:rPr>
    </w:lvl>
  </w:abstractNum>
  <w:abstractNum w:abstractNumId="22" w15:restartNumberingAfterBreak="0">
    <w:nsid w:val="72D77608"/>
    <w:multiLevelType w:val="hybridMultilevel"/>
    <w:tmpl w:val="B204C720"/>
    <w:lvl w:ilvl="0" w:tplc="FFFFFFFF">
      <w:start w:val="1"/>
      <w:numFmt w:val="decimal"/>
      <w:lvlText w:val="%1."/>
      <w:lvlJc w:val="left"/>
      <w:pPr>
        <w:ind w:left="928" w:hanging="360"/>
      </w:pPr>
      <w:rPr>
        <w:rFonts w:hint="default"/>
        <w:b/>
        <w:bCs/>
      </w:rPr>
    </w:lvl>
    <w:lvl w:ilvl="1" w:tplc="FFFFFFFF" w:tentative="1">
      <w:start w:val="1"/>
      <w:numFmt w:val="lowerLetter"/>
      <w:lvlText w:val="%2."/>
      <w:lvlJc w:val="left"/>
      <w:pPr>
        <w:ind w:left="1299" w:hanging="360"/>
      </w:pPr>
    </w:lvl>
    <w:lvl w:ilvl="2" w:tplc="FFFFFFFF" w:tentative="1">
      <w:start w:val="1"/>
      <w:numFmt w:val="lowerRoman"/>
      <w:lvlText w:val="%3."/>
      <w:lvlJc w:val="right"/>
      <w:pPr>
        <w:ind w:left="2019" w:hanging="180"/>
      </w:pPr>
    </w:lvl>
    <w:lvl w:ilvl="3" w:tplc="FFFFFFFF" w:tentative="1">
      <w:start w:val="1"/>
      <w:numFmt w:val="decimal"/>
      <w:lvlText w:val="%4."/>
      <w:lvlJc w:val="left"/>
      <w:pPr>
        <w:ind w:left="2739" w:hanging="360"/>
      </w:pPr>
    </w:lvl>
    <w:lvl w:ilvl="4" w:tplc="FFFFFFFF" w:tentative="1">
      <w:start w:val="1"/>
      <w:numFmt w:val="lowerLetter"/>
      <w:lvlText w:val="%5."/>
      <w:lvlJc w:val="left"/>
      <w:pPr>
        <w:ind w:left="3459" w:hanging="360"/>
      </w:pPr>
    </w:lvl>
    <w:lvl w:ilvl="5" w:tplc="FFFFFFFF" w:tentative="1">
      <w:start w:val="1"/>
      <w:numFmt w:val="lowerRoman"/>
      <w:lvlText w:val="%6."/>
      <w:lvlJc w:val="right"/>
      <w:pPr>
        <w:ind w:left="4179" w:hanging="180"/>
      </w:pPr>
    </w:lvl>
    <w:lvl w:ilvl="6" w:tplc="FFFFFFFF" w:tentative="1">
      <w:start w:val="1"/>
      <w:numFmt w:val="decimal"/>
      <w:lvlText w:val="%7."/>
      <w:lvlJc w:val="left"/>
      <w:pPr>
        <w:ind w:left="4899" w:hanging="360"/>
      </w:pPr>
    </w:lvl>
    <w:lvl w:ilvl="7" w:tplc="FFFFFFFF" w:tentative="1">
      <w:start w:val="1"/>
      <w:numFmt w:val="lowerLetter"/>
      <w:lvlText w:val="%8."/>
      <w:lvlJc w:val="left"/>
      <w:pPr>
        <w:ind w:left="5619" w:hanging="360"/>
      </w:pPr>
    </w:lvl>
    <w:lvl w:ilvl="8" w:tplc="FFFFFFFF" w:tentative="1">
      <w:start w:val="1"/>
      <w:numFmt w:val="lowerRoman"/>
      <w:lvlText w:val="%9."/>
      <w:lvlJc w:val="right"/>
      <w:pPr>
        <w:ind w:left="6339" w:hanging="180"/>
      </w:pPr>
    </w:lvl>
  </w:abstractNum>
  <w:abstractNum w:abstractNumId="23" w15:restartNumberingAfterBreak="0">
    <w:nsid w:val="77792907"/>
    <w:multiLevelType w:val="hybridMultilevel"/>
    <w:tmpl w:val="E5A21D4A"/>
    <w:lvl w:ilvl="0" w:tplc="196C9BD8">
      <w:start w:val="1"/>
      <w:numFmt w:val="decimal"/>
      <w:lvlText w:val="%1."/>
      <w:lvlJc w:val="left"/>
      <w:pPr>
        <w:ind w:left="928" w:hanging="360"/>
      </w:pPr>
      <w:rPr>
        <w:rFonts w:hint="default"/>
        <w:b w:val="0"/>
        <w:bCs w:val="0"/>
      </w:rPr>
    </w:lvl>
    <w:lvl w:ilvl="1" w:tplc="FFFFFFFF" w:tentative="1">
      <w:start w:val="1"/>
      <w:numFmt w:val="lowerLetter"/>
      <w:lvlText w:val="%2."/>
      <w:lvlJc w:val="left"/>
      <w:pPr>
        <w:ind w:left="1299" w:hanging="360"/>
      </w:pPr>
    </w:lvl>
    <w:lvl w:ilvl="2" w:tplc="FFFFFFFF" w:tentative="1">
      <w:start w:val="1"/>
      <w:numFmt w:val="lowerRoman"/>
      <w:lvlText w:val="%3."/>
      <w:lvlJc w:val="right"/>
      <w:pPr>
        <w:ind w:left="2019" w:hanging="180"/>
      </w:pPr>
    </w:lvl>
    <w:lvl w:ilvl="3" w:tplc="FFFFFFFF" w:tentative="1">
      <w:start w:val="1"/>
      <w:numFmt w:val="decimal"/>
      <w:lvlText w:val="%4."/>
      <w:lvlJc w:val="left"/>
      <w:pPr>
        <w:ind w:left="2739" w:hanging="360"/>
      </w:pPr>
    </w:lvl>
    <w:lvl w:ilvl="4" w:tplc="FFFFFFFF" w:tentative="1">
      <w:start w:val="1"/>
      <w:numFmt w:val="lowerLetter"/>
      <w:lvlText w:val="%5."/>
      <w:lvlJc w:val="left"/>
      <w:pPr>
        <w:ind w:left="3459" w:hanging="360"/>
      </w:pPr>
    </w:lvl>
    <w:lvl w:ilvl="5" w:tplc="FFFFFFFF" w:tentative="1">
      <w:start w:val="1"/>
      <w:numFmt w:val="lowerRoman"/>
      <w:lvlText w:val="%6."/>
      <w:lvlJc w:val="right"/>
      <w:pPr>
        <w:ind w:left="4179" w:hanging="180"/>
      </w:pPr>
    </w:lvl>
    <w:lvl w:ilvl="6" w:tplc="FFFFFFFF" w:tentative="1">
      <w:start w:val="1"/>
      <w:numFmt w:val="decimal"/>
      <w:lvlText w:val="%7."/>
      <w:lvlJc w:val="left"/>
      <w:pPr>
        <w:ind w:left="4899" w:hanging="360"/>
      </w:pPr>
    </w:lvl>
    <w:lvl w:ilvl="7" w:tplc="FFFFFFFF" w:tentative="1">
      <w:start w:val="1"/>
      <w:numFmt w:val="lowerLetter"/>
      <w:lvlText w:val="%8."/>
      <w:lvlJc w:val="left"/>
      <w:pPr>
        <w:ind w:left="5619" w:hanging="360"/>
      </w:pPr>
    </w:lvl>
    <w:lvl w:ilvl="8" w:tplc="FFFFFFFF" w:tentative="1">
      <w:start w:val="1"/>
      <w:numFmt w:val="lowerRoman"/>
      <w:lvlText w:val="%9."/>
      <w:lvlJc w:val="right"/>
      <w:pPr>
        <w:ind w:left="6339" w:hanging="180"/>
      </w:pPr>
    </w:lvl>
  </w:abstractNum>
  <w:abstractNum w:abstractNumId="24" w15:restartNumberingAfterBreak="0">
    <w:nsid w:val="7D95153B"/>
    <w:multiLevelType w:val="hybridMultilevel"/>
    <w:tmpl w:val="49001C48"/>
    <w:lvl w:ilvl="0" w:tplc="51EEAC46">
      <w:numFmt w:val="bullet"/>
      <w:lvlText w:val=""/>
      <w:lvlJc w:val="left"/>
      <w:pPr>
        <w:ind w:left="940" w:hanging="360"/>
      </w:pPr>
      <w:rPr>
        <w:rFonts w:ascii="Symbol" w:eastAsia="Symbol" w:hAnsi="Symbol" w:cs="Symbol" w:hint="default"/>
        <w:b w:val="0"/>
        <w:bCs w:val="0"/>
        <w:i w:val="0"/>
        <w:iCs w:val="0"/>
        <w:spacing w:val="0"/>
        <w:w w:val="99"/>
        <w:sz w:val="22"/>
        <w:szCs w:val="22"/>
        <w:lang w:val="en-US" w:eastAsia="en-US" w:bidi="ar-SA"/>
      </w:rPr>
    </w:lvl>
    <w:lvl w:ilvl="1" w:tplc="7AEE5CCA">
      <w:numFmt w:val="bullet"/>
      <w:lvlText w:val="•"/>
      <w:lvlJc w:val="left"/>
      <w:pPr>
        <w:ind w:left="1910" w:hanging="360"/>
      </w:pPr>
      <w:rPr>
        <w:rFonts w:hint="default"/>
        <w:lang w:val="en-US" w:eastAsia="en-US" w:bidi="ar-SA"/>
      </w:rPr>
    </w:lvl>
    <w:lvl w:ilvl="2" w:tplc="3A8092A6">
      <w:numFmt w:val="bullet"/>
      <w:lvlText w:val="•"/>
      <w:lvlJc w:val="left"/>
      <w:pPr>
        <w:ind w:left="2881" w:hanging="360"/>
      </w:pPr>
      <w:rPr>
        <w:rFonts w:hint="default"/>
        <w:lang w:val="en-US" w:eastAsia="en-US" w:bidi="ar-SA"/>
      </w:rPr>
    </w:lvl>
    <w:lvl w:ilvl="3" w:tplc="84902AB4">
      <w:numFmt w:val="bullet"/>
      <w:lvlText w:val="•"/>
      <w:lvlJc w:val="left"/>
      <w:pPr>
        <w:ind w:left="3851" w:hanging="360"/>
      </w:pPr>
      <w:rPr>
        <w:rFonts w:hint="default"/>
        <w:lang w:val="en-US" w:eastAsia="en-US" w:bidi="ar-SA"/>
      </w:rPr>
    </w:lvl>
    <w:lvl w:ilvl="4" w:tplc="91782B36">
      <w:numFmt w:val="bullet"/>
      <w:lvlText w:val="•"/>
      <w:lvlJc w:val="left"/>
      <w:pPr>
        <w:ind w:left="4822" w:hanging="360"/>
      </w:pPr>
      <w:rPr>
        <w:rFonts w:hint="default"/>
        <w:lang w:val="en-US" w:eastAsia="en-US" w:bidi="ar-SA"/>
      </w:rPr>
    </w:lvl>
    <w:lvl w:ilvl="5" w:tplc="1E064D80">
      <w:numFmt w:val="bullet"/>
      <w:lvlText w:val="•"/>
      <w:lvlJc w:val="left"/>
      <w:pPr>
        <w:ind w:left="5793" w:hanging="360"/>
      </w:pPr>
      <w:rPr>
        <w:rFonts w:hint="default"/>
        <w:lang w:val="en-US" w:eastAsia="en-US" w:bidi="ar-SA"/>
      </w:rPr>
    </w:lvl>
    <w:lvl w:ilvl="6" w:tplc="B6EACC58">
      <w:numFmt w:val="bullet"/>
      <w:lvlText w:val="•"/>
      <w:lvlJc w:val="left"/>
      <w:pPr>
        <w:ind w:left="6763" w:hanging="360"/>
      </w:pPr>
      <w:rPr>
        <w:rFonts w:hint="default"/>
        <w:lang w:val="en-US" w:eastAsia="en-US" w:bidi="ar-SA"/>
      </w:rPr>
    </w:lvl>
    <w:lvl w:ilvl="7" w:tplc="F23A2A5E">
      <w:numFmt w:val="bullet"/>
      <w:lvlText w:val="•"/>
      <w:lvlJc w:val="left"/>
      <w:pPr>
        <w:ind w:left="7734" w:hanging="360"/>
      </w:pPr>
      <w:rPr>
        <w:rFonts w:hint="default"/>
        <w:lang w:val="en-US" w:eastAsia="en-US" w:bidi="ar-SA"/>
      </w:rPr>
    </w:lvl>
    <w:lvl w:ilvl="8" w:tplc="C54C68F8">
      <w:numFmt w:val="bullet"/>
      <w:lvlText w:val="•"/>
      <w:lvlJc w:val="left"/>
      <w:pPr>
        <w:ind w:left="8705" w:hanging="360"/>
      </w:pPr>
      <w:rPr>
        <w:rFonts w:hint="default"/>
        <w:lang w:val="en-US" w:eastAsia="en-US" w:bidi="ar-SA"/>
      </w:rPr>
    </w:lvl>
  </w:abstractNum>
  <w:abstractNum w:abstractNumId="25" w15:restartNumberingAfterBreak="0">
    <w:nsid w:val="7EE745D1"/>
    <w:multiLevelType w:val="hybridMultilevel"/>
    <w:tmpl w:val="4F56F1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20464708">
    <w:abstractNumId w:val="20"/>
  </w:num>
  <w:num w:numId="2" w16cid:durableId="1894610577">
    <w:abstractNumId w:val="24"/>
  </w:num>
  <w:num w:numId="3" w16cid:durableId="1961034777">
    <w:abstractNumId w:val="13"/>
  </w:num>
  <w:num w:numId="4" w16cid:durableId="519779084">
    <w:abstractNumId w:val="5"/>
  </w:num>
  <w:num w:numId="5" w16cid:durableId="911238642">
    <w:abstractNumId w:val="14"/>
  </w:num>
  <w:num w:numId="6" w16cid:durableId="1216430969">
    <w:abstractNumId w:val="11"/>
  </w:num>
  <w:num w:numId="7" w16cid:durableId="1600602401">
    <w:abstractNumId w:val="8"/>
  </w:num>
  <w:num w:numId="8" w16cid:durableId="254632514">
    <w:abstractNumId w:val="21"/>
  </w:num>
  <w:num w:numId="9" w16cid:durableId="1613125178">
    <w:abstractNumId w:val="19"/>
  </w:num>
  <w:num w:numId="10" w16cid:durableId="1846433197">
    <w:abstractNumId w:val="10"/>
  </w:num>
  <w:num w:numId="11" w16cid:durableId="1033653585">
    <w:abstractNumId w:val="9"/>
  </w:num>
  <w:num w:numId="12" w16cid:durableId="1383552188">
    <w:abstractNumId w:val="18"/>
  </w:num>
  <w:num w:numId="13" w16cid:durableId="1687050677">
    <w:abstractNumId w:val="4"/>
  </w:num>
  <w:num w:numId="14" w16cid:durableId="2003389212">
    <w:abstractNumId w:val="12"/>
  </w:num>
  <w:num w:numId="15" w16cid:durableId="1155494185">
    <w:abstractNumId w:val="1"/>
  </w:num>
  <w:num w:numId="16" w16cid:durableId="1517887665">
    <w:abstractNumId w:val="15"/>
  </w:num>
  <w:num w:numId="17" w16cid:durableId="940920572">
    <w:abstractNumId w:val="17"/>
  </w:num>
  <w:num w:numId="18" w16cid:durableId="2076320963">
    <w:abstractNumId w:val="25"/>
  </w:num>
  <w:num w:numId="19" w16cid:durableId="1427768280">
    <w:abstractNumId w:val="22"/>
  </w:num>
  <w:num w:numId="20" w16cid:durableId="587202729">
    <w:abstractNumId w:val="23"/>
  </w:num>
  <w:num w:numId="21" w16cid:durableId="1755661040">
    <w:abstractNumId w:val="6"/>
  </w:num>
  <w:num w:numId="22" w16cid:durableId="928463023">
    <w:abstractNumId w:val="16"/>
  </w:num>
  <w:num w:numId="23" w16cid:durableId="1582325879">
    <w:abstractNumId w:val="0"/>
  </w:num>
  <w:num w:numId="24" w16cid:durableId="1194227440">
    <w:abstractNumId w:val="7"/>
  </w:num>
  <w:num w:numId="25" w16cid:durableId="805509578">
    <w:abstractNumId w:val="2"/>
  </w:num>
  <w:num w:numId="26" w16cid:durableId="1350911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E5"/>
    <w:rsid w:val="000279A3"/>
    <w:rsid w:val="000A57C2"/>
    <w:rsid w:val="00286863"/>
    <w:rsid w:val="002C394D"/>
    <w:rsid w:val="002D341F"/>
    <w:rsid w:val="003E17AF"/>
    <w:rsid w:val="00420474"/>
    <w:rsid w:val="00484DAA"/>
    <w:rsid w:val="005A4BE5"/>
    <w:rsid w:val="00615BF6"/>
    <w:rsid w:val="00734246"/>
    <w:rsid w:val="007E56E5"/>
    <w:rsid w:val="00853CD0"/>
    <w:rsid w:val="00864A22"/>
    <w:rsid w:val="008675AC"/>
    <w:rsid w:val="008C0525"/>
    <w:rsid w:val="00905FBF"/>
    <w:rsid w:val="00AB64CA"/>
    <w:rsid w:val="00AF1DFD"/>
    <w:rsid w:val="00BB4C02"/>
    <w:rsid w:val="00BD6EB0"/>
    <w:rsid w:val="00D12E7F"/>
    <w:rsid w:val="00D61B41"/>
    <w:rsid w:val="00DC51C4"/>
    <w:rsid w:val="00E12620"/>
    <w:rsid w:val="00E66F58"/>
    <w:rsid w:val="00ED534F"/>
    <w:rsid w:val="00F11106"/>
    <w:rsid w:val="1147B637"/>
    <w:rsid w:val="38A50D55"/>
    <w:rsid w:val="41C58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7155"/>
  <w15:docId w15:val="{1DDC669C-6A2C-4117-B056-EBDF9BFC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rPr>
  </w:style>
  <w:style w:type="paragraph" w:styleId="Heading1">
    <w:name w:val="heading 1"/>
    <w:basedOn w:val="Normal"/>
    <w:uiPriority w:val="9"/>
    <w:qFormat/>
    <w:pPr>
      <w:spacing w:before="298"/>
      <w:ind w:left="577" w:hanging="358"/>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459" w:right="3470"/>
      <w:jc w:val="center"/>
    </w:pPr>
    <w:rPr>
      <w:b/>
      <w:bCs/>
      <w:sz w:val="28"/>
      <w:szCs w:val="28"/>
    </w:rPr>
  </w:style>
  <w:style w:type="paragraph" w:styleId="ListParagraph">
    <w:name w:val="List Paragraph"/>
    <w:basedOn w:val="Normal"/>
    <w:uiPriority w:val="1"/>
    <w:qFormat/>
    <w:pPr>
      <w:ind w:left="939" w:hanging="358"/>
    </w:pPr>
  </w:style>
  <w:style w:type="paragraph" w:customStyle="1" w:styleId="TableParagraph">
    <w:name w:val="Table Paragraph"/>
    <w:basedOn w:val="Normal"/>
    <w:uiPriority w:val="1"/>
    <w:qFormat/>
    <w:pPr>
      <w:ind w:left="8"/>
      <w:jc w:val="center"/>
    </w:pPr>
  </w:style>
  <w:style w:type="character" w:styleId="Hyperlink">
    <w:name w:val="Hyperlink"/>
    <w:basedOn w:val="DefaultParagraphFont"/>
    <w:uiPriority w:val="99"/>
    <w:unhideWhenUsed/>
    <w:rsid w:val="000A57C2"/>
    <w:rPr>
      <w:color w:val="0000FF" w:themeColor="hyperlink"/>
      <w:u w:val="single"/>
    </w:rPr>
  </w:style>
  <w:style w:type="character" w:styleId="Strong">
    <w:name w:val="Strong"/>
    <w:basedOn w:val="DefaultParagraphFont"/>
    <w:uiPriority w:val="22"/>
    <w:qFormat/>
    <w:rsid w:val="000A57C2"/>
    <w:rPr>
      <w:b/>
      <w:bCs/>
    </w:rPr>
  </w:style>
  <w:style w:type="paragraph" w:styleId="NormalWeb">
    <w:name w:val="Normal (Web)"/>
    <w:basedOn w:val="Normal"/>
    <w:uiPriority w:val="99"/>
    <w:unhideWhenUsed/>
    <w:rsid w:val="000A57C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0A57C2"/>
  </w:style>
  <w:style w:type="paragraph" w:styleId="TOCHeading">
    <w:name w:val="TOC Heading"/>
    <w:basedOn w:val="Heading1"/>
    <w:next w:val="Normal"/>
    <w:uiPriority w:val="39"/>
    <w:unhideWhenUsed/>
    <w:qFormat/>
    <w:rsid w:val="005A4BE5"/>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5A4BE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exley.gov.uk/admissions" TargetMode="External"/><Relationship Id="rId18" Type="http://schemas.openxmlformats.org/officeDocument/2006/relationships/hyperlink" Target="https://www.gov.uk/government/publications/summer-born-children-school-admiss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wbpoffice@watschools.org.uk" TargetMode="External"/><Relationship Id="rId17" Type="http://schemas.openxmlformats.org/officeDocument/2006/relationships/hyperlink" Target="mailto:wbpoffice@watschools.org.uk" TargetMode="External"/><Relationship Id="rId2" Type="http://schemas.openxmlformats.org/officeDocument/2006/relationships/customXml" Target="../customXml/item2.xml"/><Relationship Id="rId16" Type="http://schemas.openxmlformats.org/officeDocument/2006/relationships/hyperlink" Target="mailto:wbpoffice@watschools.org.uk" TargetMode="External"/><Relationship Id="rId20" Type="http://schemas.openxmlformats.org/officeDocument/2006/relationships/hyperlink" Target="mailto:wbpoffice@watschool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schooladmissions@bexley.gov.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schooladmissions@bexle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admission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CE20963CFC14B95EB20F5FFF7DDAA" ma:contentTypeVersion="18" ma:contentTypeDescription="Create a new document." ma:contentTypeScope="" ma:versionID="153c9f750d2817cfdfd59db6f76c2671">
  <xsd:schema xmlns:xsd="http://www.w3.org/2001/XMLSchema" xmlns:xs="http://www.w3.org/2001/XMLSchema" xmlns:p="http://schemas.microsoft.com/office/2006/metadata/properties" xmlns:ns2="5488426e-4101-4fef-9b2d-bb65a4040619" xmlns:ns3="125a0ecf-cd73-4f1a-b9c7-65f99d33330b" targetNamespace="http://schemas.microsoft.com/office/2006/metadata/properties" ma:root="true" ma:fieldsID="e3bf1a0c7489927c358a74aea40584b8" ns2:_="" ns3:_="">
    <xsd:import namespace="5488426e-4101-4fef-9b2d-bb65a4040619"/>
    <xsd:import namespace="125a0ecf-cd73-4f1a-b9c7-65f99d33330b"/>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8426e-4101-4fef-9b2d-bb65a4040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a0ecf-cd73-4f1a-b9c7-65f99d3333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45a404-98e8-4a50-884d-c842ae6ff5d2}" ma:internalName="TaxCatchAll" ma:showField="CatchAllData" ma:web="125a0ecf-cd73-4f1a-b9c7-65f99d333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8426e-4101-4fef-9b2d-bb65a4040619">
      <Terms xmlns="http://schemas.microsoft.com/office/infopath/2007/PartnerControls"/>
    </lcf76f155ced4ddcb4097134ff3c332f>
    <TaxCatchAll xmlns="125a0ecf-cd73-4f1a-b9c7-65f99d3333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82E5E-2585-4356-8630-B75B98B73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8426e-4101-4fef-9b2d-bb65a4040619"/>
    <ds:schemaRef ds:uri="125a0ecf-cd73-4f1a-b9c7-65f99d333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13F08-5F3D-4746-B12F-4BB28E23091F}">
  <ds:schemaRefs>
    <ds:schemaRef ds:uri="http://schemas.microsoft.com/office/2006/metadata/properties"/>
    <ds:schemaRef ds:uri="http://schemas.microsoft.com/office/infopath/2007/PartnerControls"/>
    <ds:schemaRef ds:uri="5488426e-4101-4fef-9b2d-bb65a4040619"/>
    <ds:schemaRef ds:uri="125a0ecf-cd73-4f1a-b9c7-65f99d33330b"/>
  </ds:schemaRefs>
</ds:datastoreItem>
</file>

<file path=customXml/itemProps3.xml><?xml version="1.0" encoding="utf-8"?>
<ds:datastoreItem xmlns:ds="http://schemas.openxmlformats.org/officeDocument/2006/customXml" ds:itemID="{4C77DFC4-EE39-4C2C-91BF-0F563FD04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4356</Words>
  <Characters>21829</Characters>
  <Application>Microsoft Office Word</Application>
  <DocSecurity>4</DocSecurity>
  <Lines>419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Suzanna Pearce</dc:creator>
  <cp:lastModifiedBy>Gill Vieira</cp:lastModifiedBy>
  <cp:revision>2</cp:revision>
  <cp:lastPrinted>2025-02-04T09:51:00Z</cp:lastPrinted>
  <dcterms:created xsi:type="dcterms:W3CDTF">2025-11-06T14:44:00Z</dcterms:created>
  <dcterms:modified xsi:type="dcterms:W3CDTF">2025-11-06T14:44:00Z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2024-02-16T00:00:00Z</vt:filetime>
  </property>
  <property fmtid="{D5CDD505-2E9C-101B-9397-08002B2CF9AE}" pid="6" name="ContentTypeId">
    <vt:lpwstr>0x01010003CCE20963CFC14B95EB20F5FFF7DDAA</vt:lpwstr>
  </property>
  <property fmtid="{D5CDD505-2E9C-101B-9397-08002B2CF9AE}" pid="7" name="MediaServiceImageTags">
    <vt:lpwstr/>
  </property>
</Properties>
</file>